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2A" w:rsidRDefault="00A27E2A" w:rsidP="002F0D1F">
      <w:pPr>
        <w:jc w:val="center"/>
      </w:pPr>
    </w:p>
    <w:p w:rsidR="00A27E2A" w:rsidRDefault="00A27E2A" w:rsidP="002F0D1F">
      <w:pPr>
        <w:jc w:val="center"/>
      </w:pPr>
    </w:p>
    <w:p w:rsidR="00A27E2A" w:rsidRDefault="00A27E2A" w:rsidP="00A27E2A"/>
    <w:p w:rsidR="002F0D1F" w:rsidRPr="00141D2F" w:rsidRDefault="00141D2F" w:rsidP="00141D2F">
      <w:pPr>
        <w:jc w:val="center"/>
        <w:rPr>
          <w:b/>
          <w:bCs/>
          <w:sz w:val="36"/>
          <w:szCs w:val="36"/>
          <w:u w:val="single"/>
        </w:rPr>
      </w:pPr>
      <w:r w:rsidRPr="00141D2F">
        <w:rPr>
          <w:b/>
          <w:bCs/>
          <w:sz w:val="36"/>
          <w:szCs w:val="36"/>
          <w:u w:val="single"/>
        </w:rPr>
        <w:t>Article</w:t>
      </w:r>
    </w:p>
    <w:p w:rsidR="00A27E2A" w:rsidRDefault="00A27E2A" w:rsidP="002F0D1F">
      <w:pPr>
        <w:jc w:val="center"/>
      </w:pPr>
    </w:p>
    <w:p w:rsidR="00A27E2A" w:rsidRDefault="0044432D" w:rsidP="00A27E2A">
      <w:r>
        <w:rPr>
          <w:noProof/>
          <w:lang w:eastAsia="fr-FR"/>
        </w:rPr>
      </w:r>
      <w:r>
        <w:rPr>
          <w:noProof/>
          <w:lang w:eastAsia="fr-FR"/>
        </w:rPr>
        <w:pict>
          <v:shape id="Arrondir un rectangle avec un coin diagonal 6" o:spid="_x0000_s1026" style="width:453.6pt;height:96.05pt;visibility:visible;mso-position-horizontal-relative:char;mso-position-vertical-relative:line;v-text-anchor:middle" coordsize="5760720,1220004" o:spt="100" adj="-11796480,,5400" path="m203338,l5760720,r,l5760720,1016666v,112300,-91038,203338,-203338,203338l,1220004r,l,203338c,91038,91038,,203338,xe" fillcolor="gray [1616]" strokecolor="black [3040]">
            <v:fill color2="#d9d9d9 [496]" rotate="t" angle="180" colors="0 #bcbcbc;22938f #d0d0d0;1 #ededed" focus="100%" type="gradient"/>
            <v:stroke joinstyle="miter"/>
            <v:shadow on="t" color="black" opacity="24903f" origin=",.5" offset="0,.55556mm"/>
            <v:formulas/>
            <v:path arrowok="t" o:connecttype="custom" o:connectlocs="203338,0;5760720,0;5760720,0;5760720,1016666;5557382,1220004;0,1220004;0,1220004;0,203338;203338,0" o:connectangles="0,0,0,0,0,0,0,0,0" textboxrect="0,0,5760720,1220004"/>
            <v:textbox>
              <w:txbxContent>
                <w:p w:rsidR="003E6E34" w:rsidRDefault="003E6E34" w:rsidP="003E6E34">
                  <w:pPr>
                    <w:jc w:val="center"/>
                    <w:rPr>
                      <w:rFonts w:hAnsi="Calibri"/>
                      <w:b/>
                      <w:bCs/>
                      <w:color w:val="000000" w:themeColor="dark1"/>
                      <w:kern w:val="24"/>
                      <w:sz w:val="56"/>
                      <w:szCs w:val="56"/>
                    </w:rPr>
                  </w:pPr>
                  <w:r>
                    <w:rPr>
                      <w:rFonts w:hAnsi="Calibri"/>
                      <w:b/>
                      <w:bCs/>
                      <w:color w:val="000000" w:themeColor="dark1"/>
                      <w:kern w:val="24"/>
                      <w:sz w:val="56"/>
                      <w:szCs w:val="56"/>
                    </w:rPr>
                    <w:t>La pression scolaire parentale</w:t>
                  </w:r>
                </w:p>
              </w:txbxContent>
            </v:textbox>
            <w10:wrap type="none"/>
            <w10:anchorlock/>
          </v:shape>
        </w:pict>
      </w:r>
    </w:p>
    <w:p w:rsidR="00A27E2A" w:rsidRDefault="00A27E2A" w:rsidP="00A27E2A"/>
    <w:p w:rsidR="00A27E2A" w:rsidRDefault="00A27E2A" w:rsidP="00A27E2A"/>
    <w:p w:rsidR="00A27E2A" w:rsidRDefault="00A27E2A" w:rsidP="00A27E2A"/>
    <w:p w:rsidR="00A27E2A" w:rsidRPr="002F0D1F" w:rsidRDefault="002F0D1F" w:rsidP="00A27E2A">
      <w:pPr>
        <w:rPr>
          <w:b/>
          <w:bCs/>
          <w:sz w:val="24"/>
          <w:szCs w:val="24"/>
        </w:rPr>
      </w:pPr>
      <w:r w:rsidRPr="002F0D1F">
        <w:rPr>
          <w:b/>
          <w:bCs/>
          <w:sz w:val="24"/>
          <w:szCs w:val="24"/>
        </w:rPr>
        <w:t>Présenté par </w:t>
      </w:r>
      <w:r w:rsidRPr="002F0D1F">
        <w:rPr>
          <w:b/>
          <w:bCs/>
          <w:sz w:val="28"/>
          <w:szCs w:val="28"/>
        </w:rPr>
        <w:t>:</w:t>
      </w:r>
      <w:r w:rsidRPr="002F0D1F">
        <w:rPr>
          <w:b/>
          <w:bCs/>
          <w:sz w:val="24"/>
          <w:szCs w:val="24"/>
        </w:rPr>
        <w:t>Jaouhara Noureddine</w:t>
      </w:r>
    </w:p>
    <w:p w:rsidR="002F0D1F" w:rsidRDefault="002F0D1F" w:rsidP="00A27E2A"/>
    <w:p w:rsidR="002F0D1F" w:rsidRDefault="002F0D1F" w:rsidP="00A27E2A"/>
    <w:p w:rsidR="002F0D1F" w:rsidRPr="00A27E2A" w:rsidRDefault="002F0D1F" w:rsidP="00A27E2A"/>
    <w:p w:rsidR="00A27E2A" w:rsidRDefault="00A27E2A" w:rsidP="00A27E2A"/>
    <w:p w:rsidR="002F0D1F" w:rsidRDefault="002F0D1F" w:rsidP="00A27E2A"/>
    <w:p w:rsidR="00A27E2A" w:rsidRDefault="00A27E2A" w:rsidP="00A27E2A"/>
    <w:p w:rsidR="00700502" w:rsidRPr="00A27E2A" w:rsidRDefault="00700502" w:rsidP="00A27E2A"/>
    <w:p w:rsidR="002F0D1F" w:rsidRPr="002F0D1F" w:rsidRDefault="002F0D1F" w:rsidP="002F0D1F">
      <w:pPr>
        <w:shd w:val="clear" w:color="auto" w:fill="FFFFFF"/>
        <w:spacing w:after="0" w:line="0" w:lineRule="auto"/>
        <w:rPr>
          <w:rFonts w:ascii="pg-1ff6" w:eastAsia="Times New Roman" w:hAnsi="pg-1ff6" w:cs="Times New Roman"/>
          <w:color w:val="595959"/>
          <w:sz w:val="120"/>
          <w:szCs w:val="120"/>
          <w:lang w:eastAsia="fr-FR"/>
        </w:rPr>
      </w:pPr>
      <w:r w:rsidRPr="002F0D1F">
        <w:rPr>
          <w:rFonts w:ascii="pg-1ff6" w:eastAsia="Times New Roman" w:hAnsi="pg-1ff6" w:cs="Times New Roman"/>
          <w:color w:val="595959"/>
          <w:sz w:val="120"/>
          <w:szCs w:val="120"/>
          <w:lang w:eastAsia="fr-FR"/>
        </w:rPr>
        <w:t xml:space="preserve">2018/2019 </w:t>
      </w:r>
    </w:p>
    <w:p w:rsidR="002F0D1F" w:rsidRPr="002F0D1F" w:rsidRDefault="002F0D1F" w:rsidP="002F0D1F">
      <w:pPr>
        <w:shd w:val="clear" w:color="auto" w:fill="FFFFFF"/>
        <w:spacing w:after="0" w:line="0" w:lineRule="auto"/>
        <w:rPr>
          <w:rFonts w:ascii="pg-1ffd" w:eastAsia="Times New Roman" w:hAnsi="pg-1ffd" w:cs="Times New Roman"/>
          <w:color w:val="595959"/>
          <w:sz w:val="120"/>
          <w:szCs w:val="120"/>
          <w:lang w:eastAsia="fr-FR"/>
        </w:rPr>
      </w:pPr>
      <w:r w:rsidRPr="002F0D1F">
        <w:rPr>
          <w:rFonts w:ascii="pg-1ffd" w:eastAsia="Times New Roman" w:hAnsi="pg-1ffd" w:cs="Times New Roman"/>
          <w:color w:val="595959"/>
          <w:sz w:val="120"/>
          <w:szCs w:val="120"/>
          <w:lang w:eastAsia="fr-FR"/>
        </w:rPr>
        <w:t>Centre de conférences de l’AGORA</w:t>
      </w:r>
      <w:r w:rsidRPr="002F0D1F">
        <w:rPr>
          <w:rFonts w:ascii="pg-1ff6" w:eastAsia="Times New Roman" w:hAnsi="pg-1ff6" w:cs="Times New Roman"/>
          <w:color w:val="595959"/>
          <w:sz w:val="120"/>
          <w:lang w:eastAsia="fr-FR"/>
        </w:rPr>
        <w:t>-Casablanca</w:t>
      </w:r>
    </w:p>
    <w:p w:rsidR="00700502" w:rsidRDefault="00700502" w:rsidP="002F0D1F">
      <w:pPr>
        <w:tabs>
          <w:tab w:val="left" w:pos="1545"/>
        </w:tabs>
        <w:jc w:val="center"/>
        <w:rPr>
          <w:b/>
          <w:bCs/>
          <w:sz w:val="24"/>
          <w:szCs w:val="24"/>
        </w:rPr>
      </w:pPr>
    </w:p>
    <w:p w:rsidR="00141D2F" w:rsidRDefault="00141D2F" w:rsidP="002F0D1F">
      <w:pPr>
        <w:tabs>
          <w:tab w:val="left" w:pos="1545"/>
        </w:tabs>
        <w:jc w:val="center"/>
        <w:rPr>
          <w:b/>
          <w:bCs/>
          <w:sz w:val="24"/>
          <w:szCs w:val="24"/>
        </w:rPr>
      </w:pPr>
    </w:p>
    <w:p w:rsidR="00141D2F" w:rsidRDefault="00141D2F" w:rsidP="002F0D1F">
      <w:pPr>
        <w:tabs>
          <w:tab w:val="left" w:pos="1545"/>
        </w:tabs>
        <w:jc w:val="center"/>
        <w:rPr>
          <w:b/>
          <w:bCs/>
          <w:sz w:val="24"/>
          <w:szCs w:val="24"/>
        </w:rPr>
      </w:pPr>
    </w:p>
    <w:p w:rsidR="00141D2F" w:rsidRDefault="00141D2F" w:rsidP="002F0D1F">
      <w:pPr>
        <w:tabs>
          <w:tab w:val="left" w:pos="1545"/>
        </w:tabs>
        <w:jc w:val="center"/>
        <w:rPr>
          <w:b/>
          <w:bCs/>
          <w:sz w:val="36"/>
          <w:szCs w:val="36"/>
        </w:rPr>
      </w:pPr>
    </w:p>
    <w:p w:rsidR="00700502" w:rsidRDefault="00700502" w:rsidP="002F0D1F">
      <w:pPr>
        <w:tabs>
          <w:tab w:val="left" w:pos="1545"/>
        </w:tabs>
        <w:jc w:val="center"/>
        <w:rPr>
          <w:b/>
          <w:bCs/>
          <w:sz w:val="36"/>
          <w:szCs w:val="36"/>
        </w:rPr>
      </w:pPr>
    </w:p>
    <w:p w:rsidR="00A27E2A" w:rsidRDefault="002F0D1F" w:rsidP="002F0D1F">
      <w:pPr>
        <w:tabs>
          <w:tab w:val="left" w:pos="1545"/>
        </w:tabs>
        <w:jc w:val="center"/>
        <w:rPr>
          <w:b/>
          <w:bCs/>
          <w:sz w:val="36"/>
          <w:szCs w:val="36"/>
        </w:rPr>
      </w:pPr>
      <w:r w:rsidRPr="002F0D1F">
        <w:rPr>
          <w:b/>
          <w:bCs/>
          <w:sz w:val="36"/>
          <w:szCs w:val="36"/>
        </w:rPr>
        <w:lastRenderedPageBreak/>
        <w:t>Sommaire</w:t>
      </w:r>
    </w:p>
    <w:p w:rsidR="00EC621B" w:rsidRDefault="00EC621B" w:rsidP="002F0D1F">
      <w:pPr>
        <w:tabs>
          <w:tab w:val="left" w:pos="1545"/>
        </w:tabs>
        <w:jc w:val="center"/>
        <w:rPr>
          <w:b/>
          <w:bCs/>
          <w:sz w:val="36"/>
          <w:szCs w:val="36"/>
        </w:rPr>
      </w:pPr>
    </w:p>
    <w:p w:rsidR="002F0D1F" w:rsidRPr="00EC621B" w:rsidRDefault="002F0D1F" w:rsidP="002F0D1F">
      <w:pPr>
        <w:pStyle w:val="Paragraphedeliste"/>
        <w:numPr>
          <w:ilvl w:val="0"/>
          <w:numId w:val="10"/>
        </w:numPr>
        <w:tabs>
          <w:tab w:val="left" w:pos="1545"/>
        </w:tabs>
        <w:rPr>
          <w:sz w:val="36"/>
          <w:szCs w:val="36"/>
        </w:rPr>
      </w:pPr>
      <w:r w:rsidRPr="00EC621B">
        <w:rPr>
          <w:sz w:val="36"/>
          <w:szCs w:val="36"/>
        </w:rPr>
        <w:t>Introduction</w:t>
      </w:r>
    </w:p>
    <w:p w:rsidR="002F0D1F" w:rsidRPr="00EC621B" w:rsidRDefault="00EC621B" w:rsidP="002F0D1F">
      <w:pPr>
        <w:pStyle w:val="Paragraphedeliste"/>
        <w:numPr>
          <w:ilvl w:val="0"/>
          <w:numId w:val="10"/>
        </w:numPr>
        <w:tabs>
          <w:tab w:val="left" w:pos="1545"/>
        </w:tabs>
        <w:rPr>
          <w:sz w:val="36"/>
          <w:szCs w:val="36"/>
        </w:rPr>
      </w:pPr>
      <w:r w:rsidRPr="00EC621B">
        <w:rPr>
          <w:sz w:val="36"/>
          <w:szCs w:val="36"/>
        </w:rPr>
        <w:t>Définition</w:t>
      </w:r>
      <w:r w:rsidR="002F0D1F" w:rsidRPr="00EC621B">
        <w:rPr>
          <w:sz w:val="36"/>
          <w:szCs w:val="36"/>
        </w:rPr>
        <w:t xml:space="preserve"> des mots clés</w:t>
      </w:r>
    </w:p>
    <w:p w:rsidR="002F0D1F" w:rsidRPr="00EC621B" w:rsidRDefault="002F0D1F" w:rsidP="002F0D1F">
      <w:pPr>
        <w:pStyle w:val="Paragraphedeliste"/>
        <w:numPr>
          <w:ilvl w:val="0"/>
          <w:numId w:val="10"/>
        </w:numPr>
        <w:tabs>
          <w:tab w:val="left" w:pos="1545"/>
        </w:tabs>
        <w:rPr>
          <w:sz w:val="36"/>
          <w:szCs w:val="36"/>
        </w:rPr>
      </w:pPr>
      <w:r w:rsidRPr="00EC621B">
        <w:rPr>
          <w:sz w:val="36"/>
          <w:szCs w:val="36"/>
        </w:rPr>
        <w:t>Causes</w:t>
      </w:r>
    </w:p>
    <w:p w:rsidR="002F0D1F" w:rsidRPr="00EC621B" w:rsidRDefault="002F0D1F" w:rsidP="002F0D1F">
      <w:pPr>
        <w:pStyle w:val="Paragraphedeliste"/>
        <w:tabs>
          <w:tab w:val="left" w:pos="1545"/>
        </w:tabs>
        <w:rPr>
          <w:sz w:val="28"/>
          <w:szCs w:val="28"/>
        </w:rPr>
      </w:pPr>
      <w:r w:rsidRPr="00EC621B">
        <w:rPr>
          <w:sz w:val="28"/>
          <w:szCs w:val="28"/>
        </w:rPr>
        <w:t xml:space="preserve">3-1 </w:t>
      </w:r>
      <w:r w:rsidR="00EC621B">
        <w:rPr>
          <w:sz w:val="28"/>
          <w:szCs w:val="28"/>
        </w:rPr>
        <w:t>C</w:t>
      </w:r>
      <w:r w:rsidR="00EC621B" w:rsidRPr="00EC621B">
        <w:rPr>
          <w:sz w:val="28"/>
          <w:szCs w:val="28"/>
        </w:rPr>
        <w:t>ultures</w:t>
      </w:r>
      <w:r w:rsidRPr="00EC621B">
        <w:rPr>
          <w:sz w:val="28"/>
          <w:szCs w:val="28"/>
        </w:rPr>
        <w:t xml:space="preserve"> de la performance</w:t>
      </w:r>
    </w:p>
    <w:p w:rsidR="002F0D1F" w:rsidRPr="00EC621B" w:rsidRDefault="002F0D1F" w:rsidP="002F0D1F">
      <w:pPr>
        <w:pStyle w:val="Paragraphedeliste"/>
        <w:tabs>
          <w:tab w:val="left" w:pos="1545"/>
        </w:tabs>
        <w:rPr>
          <w:sz w:val="28"/>
          <w:szCs w:val="28"/>
        </w:rPr>
      </w:pPr>
      <w:r w:rsidRPr="00EC621B">
        <w:rPr>
          <w:sz w:val="28"/>
          <w:szCs w:val="28"/>
        </w:rPr>
        <w:t xml:space="preserve">3-2 </w:t>
      </w:r>
      <w:r w:rsidR="00EC621B">
        <w:rPr>
          <w:sz w:val="28"/>
          <w:szCs w:val="28"/>
        </w:rPr>
        <w:t>C</w:t>
      </w:r>
      <w:r w:rsidR="00EC621B" w:rsidRPr="00EC621B">
        <w:rPr>
          <w:sz w:val="28"/>
          <w:szCs w:val="28"/>
        </w:rPr>
        <w:t>omparaison</w:t>
      </w:r>
      <w:r w:rsidRPr="00EC621B">
        <w:rPr>
          <w:sz w:val="28"/>
          <w:szCs w:val="28"/>
        </w:rPr>
        <w:t xml:space="preserve"> sociale</w:t>
      </w:r>
    </w:p>
    <w:p w:rsidR="002F0D1F" w:rsidRPr="00EC621B" w:rsidRDefault="00EC621B" w:rsidP="002F0D1F">
      <w:pPr>
        <w:pStyle w:val="Paragraphedeliste"/>
        <w:tabs>
          <w:tab w:val="left" w:pos="1545"/>
        </w:tabs>
        <w:rPr>
          <w:sz w:val="28"/>
          <w:szCs w:val="28"/>
        </w:rPr>
      </w:pPr>
      <w:r>
        <w:rPr>
          <w:sz w:val="28"/>
          <w:szCs w:val="28"/>
        </w:rPr>
        <w:t>3-3 F</w:t>
      </w:r>
      <w:r w:rsidR="002F0D1F" w:rsidRPr="00EC621B">
        <w:rPr>
          <w:sz w:val="28"/>
          <w:szCs w:val="28"/>
        </w:rPr>
        <w:t xml:space="preserve">rais </w:t>
      </w:r>
      <w:r w:rsidRPr="00EC621B">
        <w:rPr>
          <w:sz w:val="28"/>
          <w:szCs w:val="28"/>
        </w:rPr>
        <w:t>scolaire</w:t>
      </w:r>
    </w:p>
    <w:p w:rsidR="002F0D1F" w:rsidRPr="00EC621B" w:rsidRDefault="00EC621B" w:rsidP="002F0D1F">
      <w:pPr>
        <w:pStyle w:val="Paragraphedeliste"/>
        <w:tabs>
          <w:tab w:val="left" w:pos="1545"/>
        </w:tabs>
        <w:rPr>
          <w:sz w:val="28"/>
          <w:szCs w:val="28"/>
        </w:rPr>
      </w:pPr>
      <w:r>
        <w:rPr>
          <w:sz w:val="28"/>
          <w:szCs w:val="28"/>
        </w:rPr>
        <w:t>3-4 Projectio</w:t>
      </w:r>
      <w:r w:rsidR="002F0D1F" w:rsidRPr="00EC621B">
        <w:rPr>
          <w:sz w:val="28"/>
          <w:szCs w:val="28"/>
        </w:rPr>
        <w:t>n parentale</w:t>
      </w:r>
    </w:p>
    <w:p w:rsidR="002F0D1F" w:rsidRPr="00EC621B" w:rsidRDefault="00EC621B" w:rsidP="002F0D1F">
      <w:pPr>
        <w:pStyle w:val="Paragraphedeliste"/>
        <w:numPr>
          <w:ilvl w:val="0"/>
          <w:numId w:val="10"/>
        </w:numPr>
        <w:tabs>
          <w:tab w:val="left" w:pos="1545"/>
        </w:tabs>
        <w:rPr>
          <w:sz w:val="36"/>
          <w:szCs w:val="36"/>
        </w:rPr>
      </w:pPr>
      <w:r w:rsidRPr="00EC621B">
        <w:rPr>
          <w:sz w:val="36"/>
          <w:szCs w:val="36"/>
        </w:rPr>
        <w:t>Conséquences</w:t>
      </w:r>
    </w:p>
    <w:p w:rsidR="002F0D1F" w:rsidRPr="00EC621B" w:rsidRDefault="002F0D1F" w:rsidP="002F0D1F">
      <w:pPr>
        <w:pStyle w:val="Paragraphedeliste"/>
        <w:tabs>
          <w:tab w:val="left" w:pos="1545"/>
        </w:tabs>
        <w:rPr>
          <w:sz w:val="28"/>
          <w:szCs w:val="28"/>
        </w:rPr>
      </w:pPr>
      <w:r w:rsidRPr="00EC621B">
        <w:rPr>
          <w:sz w:val="28"/>
          <w:szCs w:val="28"/>
        </w:rPr>
        <w:t xml:space="preserve"> 4-1 Brun out</w:t>
      </w:r>
    </w:p>
    <w:p w:rsidR="00EC621B" w:rsidRDefault="002F0D1F" w:rsidP="00EC621B">
      <w:pPr>
        <w:pStyle w:val="Paragraphedeliste"/>
        <w:tabs>
          <w:tab w:val="left" w:pos="1545"/>
        </w:tabs>
        <w:rPr>
          <w:sz w:val="28"/>
          <w:szCs w:val="28"/>
        </w:rPr>
      </w:pPr>
      <w:r w:rsidRPr="00EC621B">
        <w:rPr>
          <w:sz w:val="28"/>
          <w:szCs w:val="28"/>
        </w:rPr>
        <w:t xml:space="preserve">4-2 </w:t>
      </w:r>
      <w:r w:rsidR="00EC621B">
        <w:rPr>
          <w:sz w:val="28"/>
          <w:szCs w:val="28"/>
        </w:rPr>
        <w:t>Phobie scolaire</w:t>
      </w:r>
    </w:p>
    <w:p w:rsidR="00EC621B" w:rsidRDefault="00B855ED" w:rsidP="00EC621B">
      <w:pPr>
        <w:pStyle w:val="Paragraphedeliste"/>
        <w:tabs>
          <w:tab w:val="left" w:pos="1545"/>
        </w:tabs>
        <w:rPr>
          <w:color w:val="00B050"/>
          <w:sz w:val="32"/>
          <w:szCs w:val="32"/>
        </w:rPr>
      </w:pPr>
      <w:r>
        <w:rPr>
          <w:sz w:val="28"/>
          <w:szCs w:val="28"/>
        </w:rPr>
        <w:t xml:space="preserve">4-3 Faible </w:t>
      </w:r>
      <w:r w:rsidR="002F0D1F" w:rsidRPr="00EC621B">
        <w:rPr>
          <w:sz w:val="28"/>
          <w:szCs w:val="28"/>
        </w:rPr>
        <w:t>estime de soi</w:t>
      </w:r>
    </w:p>
    <w:p w:rsidR="00EC621B" w:rsidRPr="00F5251D" w:rsidRDefault="002F0D1F" w:rsidP="00F5251D">
      <w:pPr>
        <w:pStyle w:val="Paragraphedeliste"/>
        <w:tabs>
          <w:tab w:val="left" w:pos="1545"/>
        </w:tabs>
        <w:rPr>
          <w:color w:val="00B050"/>
          <w:sz w:val="32"/>
          <w:szCs w:val="32"/>
        </w:rPr>
      </w:pPr>
      <w:r w:rsidRPr="00EC621B">
        <w:rPr>
          <w:sz w:val="28"/>
          <w:szCs w:val="28"/>
        </w:rPr>
        <w:t xml:space="preserve">  4-4 L’absentéisme</w:t>
      </w:r>
    </w:p>
    <w:p w:rsidR="00EC621B" w:rsidRPr="00EC621B" w:rsidRDefault="00EC621B" w:rsidP="00EC621B">
      <w:pPr>
        <w:pStyle w:val="Paragraphedeliste"/>
        <w:numPr>
          <w:ilvl w:val="0"/>
          <w:numId w:val="10"/>
        </w:numPr>
        <w:tabs>
          <w:tab w:val="left" w:pos="1545"/>
        </w:tabs>
        <w:rPr>
          <w:sz w:val="36"/>
          <w:szCs w:val="36"/>
        </w:rPr>
      </w:pPr>
      <w:r w:rsidRPr="00EC621B">
        <w:rPr>
          <w:sz w:val="36"/>
          <w:szCs w:val="36"/>
        </w:rPr>
        <w:t>Plan d’action</w:t>
      </w:r>
    </w:p>
    <w:p w:rsidR="00EC621B" w:rsidRPr="00EC621B" w:rsidRDefault="00EC621B" w:rsidP="00EC621B">
      <w:pPr>
        <w:pStyle w:val="Paragraphedeliste"/>
        <w:numPr>
          <w:ilvl w:val="0"/>
          <w:numId w:val="10"/>
        </w:numPr>
        <w:tabs>
          <w:tab w:val="left" w:pos="1545"/>
        </w:tabs>
        <w:rPr>
          <w:sz w:val="36"/>
          <w:szCs w:val="36"/>
        </w:rPr>
      </w:pPr>
      <w:r w:rsidRPr="00EC621B">
        <w:rPr>
          <w:sz w:val="36"/>
          <w:szCs w:val="36"/>
        </w:rPr>
        <w:t>Conclusion</w:t>
      </w:r>
    </w:p>
    <w:p w:rsidR="00EC621B" w:rsidRPr="00EC621B" w:rsidRDefault="00EC621B" w:rsidP="00EC621B">
      <w:pPr>
        <w:pStyle w:val="Paragraphedeliste"/>
        <w:numPr>
          <w:ilvl w:val="0"/>
          <w:numId w:val="10"/>
        </w:numPr>
        <w:tabs>
          <w:tab w:val="left" w:pos="1545"/>
        </w:tabs>
        <w:rPr>
          <w:sz w:val="36"/>
          <w:szCs w:val="36"/>
        </w:rPr>
      </w:pPr>
      <w:r w:rsidRPr="00EC621B">
        <w:rPr>
          <w:sz w:val="36"/>
          <w:szCs w:val="36"/>
        </w:rPr>
        <w:t xml:space="preserve">Bibliographie  </w:t>
      </w:r>
    </w:p>
    <w:p w:rsidR="00EC621B" w:rsidRPr="00EC621B" w:rsidRDefault="00EC621B" w:rsidP="00EC621B">
      <w:pPr>
        <w:tabs>
          <w:tab w:val="left" w:pos="1545"/>
        </w:tabs>
        <w:ind w:left="360"/>
        <w:rPr>
          <w:sz w:val="36"/>
          <w:szCs w:val="36"/>
        </w:rPr>
      </w:pPr>
    </w:p>
    <w:p w:rsidR="00EC621B" w:rsidRPr="00EC621B" w:rsidRDefault="00EC621B" w:rsidP="00EC621B">
      <w:pPr>
        <w:tabs>
          <w:tab w:val="left" w:pos="1545"/>
        </w:tabs>
        <w:rPr>
          <w:color w:val="00B050"/>
          <w:sz w:val="32"/>
          <w:szCs w:val="32"/>
        </w:rPr>
      </w:pPr>
    </w:p>
    <w:p w:rsidR="002F0D1F" w:rsidRPr="00CF0F11" w:rsidRDefault="002F0D1F" w:rsidP="002F0D1F">
      <w:pPr>
        <w:tabs>
          <w:tab w:val="left" w:pos="1545"/>
        </w:tabs>
        <w:rPr>
          <w:color w:val="00B050"/>
          <w:sz w:val="32"/>
          <w:szCs w:val="32"/>
        </w:rPr>
      </w:pPr>
    </w:p>
    <w:p w:rsidR="002F0D1F" w:rsidRPr="002F0D1F" w:rsidRDefault="002F0D1F" w:rsidP="002F0D1F">
      <w:pPr>
        <w:pStyle w:val="Paragraphedeliste"/>
        <w:tabs>
          <w:tab w:val="left" w:pos="1545"/>
        </w:tabs>
        <w:rPr>
          <w:b/>
          <w:bCs/>
          <w:sz w:val="36"/>
          <w:szCs w:val="36"/>
        </w:rPr>
      </w:pPr>
    </w:p>
    <w:p w:rsidR="002F0D1F" w:rsidRPr="002F0D1F" w:rsidRDefault="002F0D1F" w:rsidP="002F0D1F">
      <w:pPr>
        <w:tabs>
          <w:tab w:val="left" w:pos="1545"/>
        </w:tabs>
        <w:rPr>
          <w:b/>
          <w:bCs/>
          <w:sz w:val="36"/>
          <w:szCs w:val="36"/>
        </w:rPr>
      </w:pPr>
    </w:p>
    <w:p w:rsidR="00A27E2A" w:rsidRDefault="00A27E2A">
      <w:r>
        <w:br w:type="page"/>
      </w:r>
    </w:p>
    <w:p w:rsidR="00A27E2A" w:rsidRPr="00CF0F11" w:rsidRDefault="00CF0F11" w:rsidP="00A27E2A">
      <w:pPr>
        <w:tabs>
          <w:tab w:val="left" w:pos="1545"/>
        </w:tabs>
        <w:rPr>
          <w:b/>
          <w:bCs/>
          <w:color w:val="C0504D" w:themeColor="accent2"/>
          <w:sz w:val="40"/>
          <w:szCs w:val="40"/>
          <w:u w:val="single"/>
        </w:rPr>
      </w:pPr>
      <w:r>
        <w:rPr>
          <w:b/>
          <w:bCs/>
          <w:color w:val="C0504D" w:themeColor="accent2"/>
          <w:sz w:val="40"/>
          <w:szCs w:val="40"/>
          <w:u w:val="single"/>
        </w:rPr>
        <w:lastRenderedPageBreak/>
        <w:t>1-I</w:t>
      </w:r>
      <w:r w:rsidRPr="00CF0F11">
        <w:rPr>
          <w:b/>
          <w:bCs/>
          <w:color w:val="C0504D" w:themeColor="accent2"/>
          <w:sz w:val="40"/>
          <w:szCs w:val="40"/>
          <w:u w:val="single"/>
        </w:rPr>
        <w:t>ntroduction</w:t>
      </w:r>
    </w:p>
    <w:p w:rsidR="00A27E2A" w:rsidRDefault="00A27E2A" w:rsidP="00A27E2A">
      <w:pPr>
        <w:tabs>
          <w:tab w:val="left" w:pos="1545"/>
        </w:tabs>
      </w:pPr>
    </w:p>
    <w:p w:rsidR="00A27E2A" w:rsidRPr="00CF0F11" w:rsidRDefault="00CF0F11" w:rsidP="00A27E2A">
      <w:pPr>
        <w:tabs>
          <w:tab w:val="left" w:pos="1545"/>
        </w:tabs>
        <w:rPr>
          <w:rFonts w:cstheme="majorBidi"/>
          <w:sz w:val="26"/>
          <w:szCs w:val="26"/>
        </w:rPr>
      </w:pPr>
      <w:r w:rsidRPr="00CF0F11">
        <w:rPr>
          <w:rFonts w:cstheme="majorBidi"/>
          <w:sz w:val="26"/>
          <w:szCs w:val="26"/>
        </w:rPr>
        <w:t>Angoissés</w:t>
      </w:r>
      <w:r w:rsidR="00A27E2A" w:rsidRPr="00CF0F11">
        <w:rPr>
          <w:rFonts w:cstheme="majorBidi"/>
          <w:sz w:val="26"/>
          <w:szCs w:val="26"/>
        </w:rPr>
        <w:t xml:space="preserve"> par la peur de l’échec et la crainte de ne pas être à la </w:t>
      </w:r>
      <w:r w:rsidRPr="00CF0F11">
        <w:rPr>
          <w:rFonts w:cstheme="majorBidi"/>
          <w:sz w:val="26"/>
          <w:szCs w:val="26"/>
        </w:rPr>
        <w:t>hauteur,</w:t>
      </w:r>
      <w:r w:rsidR="00A27E2A" w:rsidRPr="00CF0F11">
        <w:rPr>
          <w:rFonts w:cstheme="majorBidi"/>
          <w:sz w:val="26"/>
          <w:szCs w:val="26"/>
        </w:rPr>
        <w:t xml:space="preserve"> les enfants et les adolescents et même les étudiants sont sous pression .la pression des parents pèse lourd sur leurs </w:t>
      </w:r>
      <w:r w:rsidRPr="00CF0F11">
        <w:rPr>
          <w:rFonts w:cstheme="majorBidi"/>
          <w:sz w:val="26"/>
          <w:szCs w:val="26"/>
        </w:rPr>
        <w:t>épaules.</w:t>
      </w:r>
    </w:p>
    <w:p w:rsidR="00CF0F11" w:rsidRPr="00CF0F11" w:rsidRDefault="00A27E2A" w:rsidP="00CF0F11">
      <w:pPr>
        <w:tabs>
          <w:tab w:val="left" w:pos="1545"/>
        </w:tabs>
        <w:rPr>
          <w:rFonts w:cstheme="majorBidi"/>
          <w:sz w:val="26"/>
          <w:szCs w:val="26"/>
        </w:rPr>
      </w:pPr>
      <w:r w:rsidRPr="00CF0F11">
        <w:rPr>
          <w:rFonts w:cstheme="majorBidi"/>
          <w:sz w:val="26"/>
          <w:szCs w:val="26"/>
        </w:rPr>
        <w:t xml:space="preserve">Si </w:t>
      </w:r>
      <w:r w:rsidR="00141D2F" w:rsidRPr="00CF0F11">
        <w:rPr>
          <w:rFonts w:cstheme="majorBidi"/>
          <w:sz w:val="26"/>
          <w:szCs w:val="26"/>
        </w:rPr>
        <w:t>certaines parentes</w:t>
      </w:r>
      <w:r w:rsidRPr="00CF0F11">
        <w:rPr>
          <w:rFonts w:cstheme="majorBidi"/>
          <w:sz w:val="26"/>
          <w:szCs w:val="26"/>
        </w:rPr>
        <w:t xml:space="preserve"> laissent leurs enfants vivre leur vie </w:t>
      </w:r>
      <w:r w:rsidR="00CF0F11" w:rsidRPr="00CF0F11">
        <w:rPr>
          <w:rFonts w:cstheme="majorBidi"/>
          <w:sz w:val="26"/>
          <w:szCs w:val="26"/>
        </w:rPr>
        <w:t>scolaire, d’autres</w:t>
      </w:r>
      <w:r w:rsidRPr="00CF0F11">
        <w:rPr>
          <w:rFonts w:cstheme="majorBidi"/>
          <w:sz w:val="26"/>
          <w:szCs w:val="26"/>
        </w:rPr>
        <w:t xml:space="preserve"> sont beaucoup trop sur le dos de </w:t>
      </w:r>
      <w:r w:rsidR="00141D2F" w:rsidRPr="00CF0F11">
        <w:rPr>
          <w:rFonts w:cstheme="majorBidi"/>
          <w:sz w:val="26"/>
          <w:szCs w:val="26"/>
        </w:rPr>
        <w:t>leurs progénitures</w:t>
      </w:r>
      <w:r w:rsidR="00CF0F11" w:rsidRPr="00CF0F11">
        <w:rPr>
          <w:rFonts w:cstheme="majorBidi"/>
          <w:sz w:val="26"/>
          <w:szCs w:val="26"/>
        </w:rPr>
        <w:t>,</w:t>
      </w:r>
      <w:r w:rsidRPr="00CF0F11">
        <w:rPr>
          <w:rFonts w:cstheme="majorBidi"/>
          <w:sz w:val="26"/>
          <w:szCs w:val="26"/>
        </w:rPr>
        <w:t xml:space="preserve"> pour les pousser à réussir </w:t>
      </w:r>
    </w:p>
    <w:p w:rsidR="00A27E2A" w:rsidRPr="00CF0F11" w:rsidRDefault="00A27E2A" w:rsidP="00CF0F11">
      <w:pPr>
        <w:tabs>
          <w:tab w:val="left" w:pos="1545"/>
        </w:tabs>
        <w:rPr>
          <w:rFonts w:cstheme="majorBidi"/>
          <w:sz w:val="26"/>
          <w:szCs w:val="26"/>
        </w:rPr>
      </w:pPr>
      <w:r w:rsidRPr="00CF0F11">
        <w:rPr>
          <w:rFonts w:cstheme="majorBidi"/>
          <w:sz w:val="26"/>
          <w:szCs w:val="26"/>
        </w:rPr>
        <w:t xml:space="preserve">La scolarité des enfants tient aujourd'hui de parcours du combattant, otage de l’angoisse de leur </w:t>
      </w:r>
      <w:r w:rsidR="00CF0F11" w:rsidRPr="00CF0F11">
        <w:rPr>
          <w:rFonts w:cstheme="majorBidi"/>
          <w:sz w:val="26"/>
          <w:szCs w:val="26"/>
        </w:rPr>
        <w:t>parents,</w:t>
      </w:r>
      <w:r w:rsidRPr="00CF0F11">
        <w:rPr>
          <w:rFonts w:cstheme="majorBidi"/>
          <w:sz w:val="26"/>
          <w:szCs w:val="26"/>
        </w:rPr>
        <w:t xml:space="preserve"> prisonniers de </w:t>
      </w:r>
      <w:r w:rsidR="00141D2F" w:rsidRPr="00CF0F11">
        <w:rPr>
          <w:rFonts w:cstheme="majorBidi"/>
          <w:sz w:val="26"/>
          <w:szCs w:val="26"/>
        </w:rPr>
        <w:t>leur m</w:t>
      </w:r>
      <w:r w:rsidR="00141D2F">
        <w:rPr>
          <w:rFonts w:cstheme="majorBidi"/>
          <w:sz w:val="26"/>
          <w:szCs w:val="26"/>
        </w:rPr>
        <w:t>anque</w:t>
      </w:r>
      <w:r w:rsidRPr="00CF0F11">
        <w:rPr>
          <w:rFonts w:cstheme="majorBidi"/>
          <w:sz w:val="26"/>
          <w:szCs w:val="26"/>
        </w:rPr>
        <w:t xml:space="preserve"> de </w:t>
      </w:r>
      <w:r w:rsidR="00CF0F11" w:rsidRPr="00CF0F11">
        <w:rPr>
          <w:rFonts w:cstheme="majorBidi"/>
          <w:sz w:val="26"/>
          <w:szCs w:val="26"/>
        </w:rPr>
        <w:t>réussite,</w:t>
      </w:r>
      <w:r w:rsidRPr="00CF0F11">
        <w:rPr>
          <w:rFonts w:cstheme="majorBidi"/>
          <w:sz w:val="26"/>
          <w:szCs w:val="26"/>
        </w:rPr>
        <w:t xml:space="preserve"> ils portent </w:t>
      </w:r>
      <w:r w:rsidR="00141D2F">
        <w:rPr>
          <w:rFonts w:cstheme="majorBidi"/>
          <w:sz w:val="26"/>
          <w:szCs w:val="26"/>
        </w:rPr>
        <w:t xml:space="preserve">de </w:t>
      </w:r>
      <w:r w:rsidRPr="00CF0F11">
        <w:rPr>
          <w:rFonts w:cstheme="majorBidi"/>
          <w:sz w:val="26"/>
          <w:szCs w:val="26"/>
        </w:rPr>
        <w:t>leur plus jeune âge un fardeau qui risque d’influencer négativement sur leur avenir</w:t>
      </w:r>
      <w:r w:rsidR="00141D2F">
        <w:rPr>
          <w:rFonts w:cstheme="majorBidi"/>
          <w:sz w:val="26"/>
          <w:szCs w:val="26"/>
        </w:rPr>
        <w:t>.</w:t>
      </w:r>
    </w:p>
    <w:p w:rsidR="00A27E2A" w:rsidRPr="00CF0F11" w:rsidRDefault="00CF0F11" w:rsidP="00A27E2A">
      <w:pPr>
        <w:tabs>
          <w:tab w:val="left" w:pos="1545"/>
        </w:tabs>
        <w:rPr>
          <w:b/>
          <w:bCs/>
          <w:color w:val="C0504D" w:themeColor="accent2"/>
          <w:sz w:val="40"/>
          <w:szCs w:val="40"/>
          <w:u w:val="single"/>
        </w:rPr>
      </w:pPr>
      <w:r>
        <w:rPr>
          <w:b/>
          <w:bCs/>
          <w:color w:val="C0504D" w:themeColor="accent2"/>
          <w:sz w:val="40"/>
          <w:szCs w:val="40"/>
          <w:u w:val="single"/>
        </w:rPr>
        <w:t>2-</w:t>
      </w:r>
      <w:r w:rsidRPr="00CF0F11">
        <w:rPr>
          <w:b/>
          <w:bCs/>
          <w:color w:val="C0504D" w:themeColor="accent2"/>
          <w:sz w:val="40"/>
          <w:szCs w:val="40"/>
          <w:u w:val="single"/>
        </w:rPr>
        <w:t>Définitions</w:t>
      </w:r>
      <w:r w:rsidR="00A27E2A" w:rsidRPr="00CF0F11">
        <w:rPr>
          <w:b/>
          <w:bCs/>
          <w:color w:val="C0504D" w:themeColor="accent2"/>
          <w:sz w:val="40"/>
          <w:szCs w:val="40"/>
          <w:u w:val="single"/>
        </w:rPr>
        <w:t xml:space="preserve"> des mots clés </w:t>
      </w:r>
    </w:p>
    <w:p w:rsidR="00A27E2A" w:rsidRPr="00CF0F11" w:rsidRDefault="00A27E2A" w:rsidP="00A27E2A">
      <w:pPr>
        <w:tabs>
          <w:tab w:val="left" w:pos="1545"/>
        </w:tabs>
        <w:rPr>
          <w:rFonts w:cstheme="majorBidi"/>
          <w:sz w:val="26"/>
          <w:szCs w:val="26"/>
        </w:rPr>
      </w:pPr>
      <w:r w:rsidRPr="00CF0F11">
        <w:rPr>
          <w:rFonts w:cstheme="majorBidi"/>
          <w:sz w:val="26"/>
          <w:szCs w:val="26"/>
        </w:rPr>
        <w:t xml:space="preserve">La pression scolaire : la pression est faite d’harcèlement, de </w:t>
      </w:r>
      <w:r w:rsidR="00CF0F11" w:rsidRPr="00CF0F11">
        <w:rPr>
          <w:rFonts w:cstheme="majorBidi"/>
          <w:sz w:val="26"/>
          <w:szCs w:val="26"/>
        </w:rPr>
        <w:t>menace,</w:t>
      </w:r>
      <w:r w:rsidRPr="00CF0F11">
        <w:rPr>
          <w:rFonts w:cstheme="majorBidi"/>
          <w:sz w:val="26"/>
          <w:szCs w:val="26"/>
        </w:rPr>
        <w:t xml:space="preserve"> de </w:t>
      </w:r>
      <w:r w:rsidR="00CF0F11" w:rsidRPr="00CF0F11">
        <w:rPr>
          <w:rFonts w:cstheme="majorBidi"/>
          <w:sz w:val="26"/>
          <w:szCs w:val="26"/>
        </w:rPr>
        <w:t>chantage,</w:t>
      </w:r>
      <w:r w:rsidRPr="00CF0F11">
        <w:rPr>
          <w:rFonts w:cstheme="majorBidi"/>
          <w:sz w:val="26"/>
          <w:szCs w:val="26"/>
        </w:rPr>
        <w:t xml:space="preserve"> de </w:t>
      </w:r>
      <w:r w:rsidR="00CF0F11" w:rsidRPr="00CF0F11">
        <w:rPr>
          <w:rFonts w:cstheme="majorBidi"/>
          <w:sz w:val="26"/>
          <w:szCs w:val="26"/>
        </w:rPr>
        <w:t>culpabilisation,</w:t>
      </w:r>
      <w:r w:rsidRPr="00CF0F11">
        <w:rPr>
          <w:rFonts w:cstheme="majorBidi"/>
          <w:sz w:val="26"/>
          <w:szCs w:val="26"/>
        </w:rPr>
        <w:t xml:space="preserve"> elle tend seulement vers le </w:t>
      </w:r>
      <w:r w:rsidR="00CF0F11" w:rsidRPr="00CF0F11">
        <w:rPr>
          <w:rFonts w:cstheme="majorBidi"/>
          <w:sz w:val="26"/>
          <w:szCs w:val="26"/>
        </w:rPr>
        <w:t>résultat,</w:t>
      </w:r>
      <w:r w:rsidRPr="00CF0F11">
        <w:rPr>
          <w:rFonts w:cstheme="majorBidi"/>
          <w:sz w:val="26"/>
          <w:szCs w:val="26"/>
        </w:rPr>
        <w:t xml:space="preserve"> nie l’enfant pour s’adresser qu’à l’élève </w:t>
      </w:r>
    </w:p>
    <w:p w:rsidR="00A27E2A" w:rsidRPr="00CF0F11" w:rsidRDefault="00A27E2A" w:rsidP="00A27E2A">
      <w:pPr>
        <w:tabs>
          <w:tab w:val="left" w:pos="1545"/>
        </w:tabs>
        <w:rPr>
          <w:rFonts w:cstheme="majorBidi"/>
          <w:sz w:val="26"/>
          <w:szCs w:val="26"/>
        </w:rPr>
      </w:pPr>
      <w:r w:rsidRPr="00CF0F11">
        <w:rPr>
          <w:rFonts w:cstheme="majorBidi"/>
          <w:sz w:val="26"/>
          <w:szCs w:val="26"/>
        </w:rPr>
        <w:t>Quantitative : travail à fournir, note</w:t>
      </w:r>
    </w:p>
    <w:p w:rsidR="00A27E2A" w:rsidRPr="00CF0F11" w:rsidRDefault="005149F6" w:rsidP="00A27E2A">
      <w:pPr>
        <w:tabs>
          <w:tab w:val="left" w:pos="1545"/>
        </w:tabs>
        <w:rPr>
          <w:rFonts w:cstheme="majorBidi"/>
          <w:sz w:val="26"/>
          <w:szCs w:val="26"/>
        </w:rPr>
      </w:pPr>
      <w:r w:rsidRPr="00CF0F11">
        <w:rPr>
          <w:rFonts w:cstheme="majorBidi"/>
          <w:sz w:val="26"/>
          <w:szCs w:val="26"/>
        </w:rPr>
        <w:t>Qualitative :</w:t>
      </w:r>
      <w:r w:rsidR="00A27E2A" w:rsidRPr="00CF0F11">
        <w:rPr>
          <w:rFonts w:cstheme="majorBidi"/>
          <w:sz w:val="26"/>
          <w:szCs w:val="26"/>
        </w:rPr>
        <w:t xml:space="preserve"> classement, comparaison, commentaires des enseignants </w:t>
      </w:r>
    </w:p>
    <w:p w:rsidR="00A27E2A" w:rsidRDefault="00A27E2A" w:rsidP="00A27E2A">
      <w:pPr>
        <w:tabs>
          <w:tab w:val="left" w:pos="1545"/>
        </w:tabs>
        <w:rPr>
          <w:rFonts w:cstheme="majorBidi"/>
          <w:sz w:val="26"/>
          <w:szCs w:val="26"/>
        </w:rPr>
      </w:pPr>
      <w:r w:rsidRPr="00CF0F11">
        <w:rPr>
          <w:rFonts w:cstheme="majorBidi"/>
          <w:sz w:val="26"/>
          <w:szCs w:val="26"/>
        </w:rPr>
        <w:t xml:space="preserve">La pression parentale : on peut classer différents types de pression parentale, celle ressenti par </w:t>
      </w:r>
      <w:r w:rsidR="00CF0F11" w:rsidRPr="00CF0F11">
        <w:rPr>
          <w:rFonts w:cstheme="majorBidi"/>
          <w:sz w:val="26"/>
          <w:szCs w:val="26"/>
        </w:rPr>
        <w:t>l’élève,</w:t>
      </w:r>
      <w:r w:rsidRPr="00CF0F11">
        <w:rPr>
          <w:rFonts w:cstheme="majorBidi"/>
          <w:sz w:val="26"/>
          <w:szCs w:val="26"/>
        </w:rPr>
        <w:t xml:space="preserve"> subjective et très variable, celle que les parents ressentent eux </w:t>
      </w:r>
      <w:r w:rsidR="00CF0F11" w:rsidRPr="00CF0F11">
        <w:rPr>
          <w:rFonts w:cstheme="majorBidi"/>
          <w:sz w:val="26"/>
          <w:szCs w:val="26"/>
        </w:rPr>
        <w:t>même,</w:t>
      </w:r>
      <w:r w:rsidRPr="00CF0F11">
        <w:rPr>
          <w:rFonts w:cstheme="majorBidi"/>
          <w:sz w:val="26"/>
          <w:szCs w:val="26"/>
        </w:rPr>
        <w:t xml:space="preserve"> notamment dans les établissements très </w:t>
      </w:r>
      <w:r w:rsidR="00CF0F11" w:rsidRPr="00CF0F11">
        <w:rPr>
          <w:rFonts w:cstheme="majorBidi"/>
          <w:sz w:val="26"/>
          <w:szCs w:val="26"/>
        </w:rPr>
        <w:t>élitiste,</w:t>
      </w:r>
      <w:r w:rsidRPr="00CF0F11">
        <w:rPr>
          <w:rFonts w:cstheme="majorBidi"/>
          <w:sz w:val="26"/>
          <w:szCs w:val="26"/>
        </w:rPr>
        <w:t xml:space="preserve"> et celle liée à la situation de l’emploi pour le chômage  </w:t>
      </w:r>
    </w:p>
    <w:p w:rsidR="00CF0F11" w:rsidRPr="00CF0F11" w:rsidRDefault="00CF0F11" w:rsidP="00A27E2A">
      <w:pPr>
        <w:tabs>
          <w:tab w:val="left" w:pos="1545"/>
        </w:tabs>
        <w:rPr>
          <w:rFonts w:cstheme="majorBidi"/>
          <w:sz w:val="26"/>
          <w:szCs w:val="26"/>
        </w:rPr>
      </w:pPr>
    </w:p>
    <w:p w:rsidR="00A27E2A" w:rsidRPr="00CF0F11" w:rsidRDefault="00CF0F11" w:rsidP="00A27E2A">
      <w:pPr>
        <w:tabs>
          <w:tab w:val="left" w:pos="1545"/>
        </w:tabs>
        <w:rPr>
          <w:b/>
          <w:bCs/>
          <w:color w:val="C0504D" w:themeColor="accent2"/>
          <w:sz w:val="40"/>
          <w:szCs w:val="40"/>
          <w:u w:val="single"/>
        </w:rPr>
      </w:pPr>
      <w:r>
        <w:rPr>
          <w:b/>
          <w:bCs/>
          <w:color w:val="C0504D" w:themeColor="accent2"/>
          <w:sz w:val="40"/>
          <w:szCs w:val="40"/>
          <w:u w:val="single"/>
        </w:rPr>
        <w:t>3-</w:t>
      </w:r>
      <w:r w:rsidR="00A27E2A" w:rsidRPr="00CF0F11">
        <w:rPr>
          <w:b/>
          <w:bCs/>
          <w:color w:val="C0504D" w:themeColor="accent2"/>
          <w:sz w:val="40"/>
          <w:szCs w:val="40"/>
          <w:u w:val="single"/>
        </w:rPr>
        <w:t xml:space="preserve">Les causes </w:t>
      </w:r>
    </w:p>
    <w:p w:rsidR="00A27E2A" w:rsidRPr="00CF0F11" w:rsidRDefault="00A27E2A" w:rsidP="00A27E2A">
      <w:pPr>
        <w:tabs>
          <w:tab w:val="left" w:pos="1545"/>
        </w:tabs>
        <w:rPr>
          <w:rFonts w:cstheme="majorBidi"/>
          <w:sz w:val="26"/>
          <w:szCs w:val="26"/>
        </w:rPr>
      </w:pPr>
    </w:p>
    <w:p w:rsidR="00A27E2A" w:rsidRDefault="00A27E2A">
      <w:r>
        <w:br w:type="page"/>
      </w:r>
      <w:r w:rsidRPr="00A27E2A">
        <w:rPr>
          <w:noProof/>
          <w:lang w:eastAsia="fr-FR"/>
        </w:rPr>
        <w:lastRenderedPageBreak/>
        <w:drawing>
          <wp:inline distT="0" distB="0" distL="0" distR="0">
            <wp:extent cx="5760720" cy="2893925"/>
            <wp:effectExtent l="0" t="0" r="0" b="0"/>
            <wp:docPr id="9"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F0F11" w:rsidRDefault="00CF0F11" w:rsidP="00A27E2A">
      <w:pPr>
        <w:tabs>
          <w:tab w:val="left" w:pos="1545"/>
        </w:tabs>
        <w:rPr>
          <w:color w:val="00B050"/>
          <w:sz w:val="32"/>
          <w:szCs w:val="32"/>
        </w:rPr>
      </w:pPr>
    </w:p>
    <w:p w:rsidR="00A27E2A" w:rsidRPr="00CF0F11" w:rsidRDefault="00CF0F11" w:rsidP="00A27E2A">
      <w:pPr>
        <w:tabs>
          <w:tab w:val="left" w:pos="1545"/>
        </w:tabs>
        <w:rPr>
          <w:color w:val="00B050"/>
          <w:sz w:val="32"/>
          <w:szCs w:val="32"/>
        </w:rPr>
      </w:pPr>
      <w:r>
        <w:rPr>
          <w:color w:val="00B050"/>
          <w:sz w:val="32"/>
          <w:szCs w:val="32"/>
        </w:rPr>
        <w:t xml:space="preserve">3-1 </w:t>
      </w:r>
      <w:r w:rsidR="00A27E2A" w:rsidRPr="00CF0F11">
        <w:rPr>
          <w:color w:val="00B050"/>
          <w:sz w:val="32"/>
          <w:szCs w:val="32"/>
        </w:rPr>
        <w:t>Le culte de la performance</w:t>
      </w:r>
    </w:p>
    <w:p w:rsidR="00A27E2A" w:rsidRPr="00CF0F11" w:rsidRDefault="00A27E2A" w:rsidP="00A27E2A">
      <w:pPr>
        <w:tabs>
          <w:tab w:val="left" w:pos="1545"/>
        </w:tabs>
        <w:rPr>
          <w:rFonts w:cstheme="majorBidi"/>
          <w:sz w:val="26"/>
          <w:szCs w:val="26"/>
        </w:rPr>
      </w:pPr>
      <w:r w:rsidRPr="00CF0F11">
        <w:rPr>
          <w:rFonts w:cstheme="majorBidi"/>
          <w:sz w:val="26"/>
          <w:szCs w:val="26"/>
        </w:rPr>
        <w:t>« Nous sommes dans une société de performance, de réussite sociale, de chamboulement des valeurs, explique Nathalie Isoré, psychopédagogue à l’Ecole des parents. On ne vous demande jamais : “Qui êtes-vous ?”, mais : “Que faites-vous ?” Les parents sont imprégnés de cette culture. » Le spectre du chômage nourrit leur angoisse. Pour l’éloigner, ils misent tout sur les études de leurs enfants et leurs activités extra scolaires.</w:t>
      </w:r>
    </w:p>
    <w:p w:rsidR="00A27E2A" w:rsidRPr="00CF0F11" w:rsidRDefault="00A27E2A" w:rsidP="00A27E2A">
      <w:pPr>
        <w:tabs>
          <w:tab w:val="left" w:pos="1545"/>
        </w:tabs>
        <w:rPr>
          <w:rFonts w:cstheme="majorBidi"/>
          <w:sz w:val="26"/>
          <w:szCs w:val="26"/>
        </w:rPr>
      </w:pPr>
      <w:r w:rsidRPr="00CF0F11">
        <w:rPr>
          <w:rFonts w:cstheme="majorBidi"/>
          <w:sz w:val="26"/>
          <w:szCs w:val="26"/>
        </w:rPr>
        <w:t>Les enfants ont souvent deux, trois, voire quatre activités par semaine, des fins d’après-midi hyperactives, et des mercredis bien remplis.</w:t>
      </w:r>
    </w:p>
    <w:p w:rsidR="00A27E2A" w:rsidRPr="00CF0F11" w:rsidRDefault="00A27E2A" w:rsidP="00A27E2A">
      <w:pPr>
        <w:tabs>
          <w:tab w:val="left" w:pos="1545"/>
        </w:tabs>
        <w:rPr>
          <w:rFonts w:cstheme="majorBidi"/>
          <w:sz w:val="26"/>
          <w:szCs w:val="26"/>
        </w:rPr>
      </w:pPr>
      <w:r w:rsidRPr="00CF0F11">
        <w:rPr>
          <w:rFonts w:cstheme="majorBidi"/>
          <w:sz w:val="26"/>
          <w:szCs w:val="26"/>
        </w:rPr>
        <w:t xml:space="preserve">Un exemple même "d’enfants stressés" évoqués par la pédopsychiatre Gisèle George dans son dernier livre </w:t>
      </w:r>
      <w:r w:rsidR="005149F6" w:rsidRPr="00CF0F11">
        <w:rPr>
          <w:rFonts w:cstheme="majorBidi"/>
          <w:sz w:val="26"/>
          <w:szCs w:val="26"/>
        </w:rPr>
        <w:t>(“</w:t>
      </w:r>
      <w:r w:rsidRPr="00CF0F11">
        <w:rPr>
          <w:rFonts w:cstheme="majorBidi"/>
          <w:sz w:val="26"/>
          <w:szCs w:val="26"/>
        </w:rPr>
        <w:t>Ces enfants malades du stress”, Anne Carrière, 2002). Pour elle, les enfants subissent le même stress que les salariés en entreprise : « Un enfant qui a passé sa journée assis en classe, qui a fait ses devoirs et qui doit assurer à ses cours de violon et de solfège, finit par craquer. L’effort physique et psychologique est trop important. »</w:t>
      </w:r>
    </w:p>
    <w:p w:rsidR="00A27E2A" w:rsidRPr="00CF0F11" w:rsidRDefault="00CF0F11" w:rsidP="00A27E2A">
      <w:pPr>
        <w:tabs>
          <w:tab w:val="left" w:pos="1545"/>
        </w:tabs>
        <w:rPr>
          <w:color w:val="00B050"/>
          <w:sz w:val="32"/>
          <w:szCs w:val="32"/>
        </w:rPr>
      </w:pPr>
      <w:r>
        <w:rPr>
          <w:color w:val="00B050"/>
          <w:sz w:val="32"/>
          <w:szCs w:val="32"/>
        </w:rPr>
        <w:t xml:space="preserve">3-2 </w:t>
      </w:r>
      <w:r w:rsidR="00A27E2A" w:rsidRPr="00CF0F11">
        <w:rPr>
          <w:color w:val="00B050"/>
          <w:sz w:val="32"/>
          <w:szCs w:val="32"/>
        </w:rPr>
        <w:t xml:space="preserve">La </w:t>
      </w:r>
      <w:r w:rsidRPr="00CF0F11">
        <w:rPr>
          <w:color w:val="00B050"/>
          <w:sz w:val="32"/>
          <w:szCs w:val="32"/>
        </w:rPr>
        <w:t>comparaison</w:t>
      </w:r>
      <w:r w:rsidR="00A27E2A" w:rsidRPr="00CF0F11">
        <w:rPr>
          <w:color w:val="00B050"/>
          <w:sz w:val="32"/>
          <w:szCs w:val="32"/>
        </w:rPr>
        <w:t xml:space="preserve"> sociale</w:t>
      </w:r>
    </w:p>
    <w:p w:rsidR="00A27E2A" w:rsidRPr="00CF0F11" w:rsidRDefault="00A27E2A" w:rsidP="00A27E2A">
      <w:pPr>
        <w:tabs>
          <w:tab w:val="left" w:pos="1545"/>
        </w:tabs>
        <w:rPr>
          <w:rFonts w:cstheme="majorBidi"/>
          <w:sz w:val="26"/>
          <w:szCs w:val="26"/>
        </w:rPr>
      </w:pPr>
      <w:r w:rsidRPr="00CF0F11">
        <w:rPr>
          <w:rFonts w:cstheme="majorBidi"/>
          <w:sz w:val="26"/>
          <w:szCs w:val="26"/>
        </w:rPr>
        <w:t>Il y a certains parents qui ont une forte demande, à cause de la pression de la société, ou de leurs propres exigences". Dans certaines familles, la voie royale (Bac S, prépa, grandes écoles) est le seul parcours envisageable pour les enfants. Ce qui impose une pression particulièrement lourde.</w:t>
      </w:r>
    </w:p>
    <w:p w:rsidR="00A27E2A" w:rsidRPr="00CF0F11" w:rsidRDefault="00A27E2A" w:rsidP="00A27E2A">
      <w:pPr>
        <w:tabs>
          <w:tab w:val="left" w:pos="1545"/>
        </w:tabs>
        <w:rPr>
          <w:rFonts w:cstheme="majorBidi"/>
          <w:sz w:val="26"/>
          <w:szCs w:val="26"/>
        </w:rPr>
      </w:pPr>
      <w:r w:rsidRPr="00CF0F11">
        <w:rPr>
          <w:rFonts w:cstheme="majorBidi"/>
          <w:sz w:val="26"/>
          <w:szCs w:val="26"/>
        </w:rPr>
        <w:lastRenderedPageBreak/>
        <w:t xml:space="preserve">D’autant </w:t>
      </w:r>
      <w:r w:rsidR="005149F6" w:rsidRPr="00CF0F11">
        <w:rPr>
          <w:rFonts w:cstheme="majorBidi"/>
          <w:sz w:val="26"/>
          <w:szCs w:val="26"/>
        </w:rPr>
        <w:t>plus,</w:t>
      </w:r>
      <w:r w:rsidRPr="00CF0F11">
        <w:rPr>
          <w:rFonts w:cstheme="majorBidi"/>
          <w:sz w:val="26"/>
          <w:szCs w:val="26"/>
        </w:rPr>
        <w:t xml:space="preserve"> que dans notre </w:t>
      </w:r>
      <w:r w:rsidR="00CF0F11" w:rsidRPr="00CF0F11">
        <w:rPr>
          <w:rFonts w:cstheme="majorBidi"/>
          <w:sz w:val="26"/>
          <w:szCs w:val="26"/>
        </w:rPr>
        <w:t>société</w:t>
      </w:r>
      <w:r w:rsidRPr="00CF0F11">
        <w:rPr>
          <w:rFonts w:cstheme="majorBidi"/>
          <w:sz w:val="26"/>
          <w:szCs w:val="26"/>
        </w:rPr>
        <w:t xml:space="preserve"> actuelle la </w:t>
      </w:r>
      <w:r w:rsidR="00CF0F11" w:rsidRPr="00CF0F11">
        <w:rPr>
          <w:rFonts w:cstheme="majorBidi"/>
          <w:sz w:val="26"/>
          <w:szCs w:val="26"/>
        </w:rPr>
        <w:t>réussite</w:t>
      </w:r>
      <w:r w:rsidRPr="00CF0F11">
        <w:rPr>
          <w:rFonts w:cstheme="majorBidi"/>
          <w:sz w:val="26"/>
          <w:szCs w:val="26"/>
        </w:rPr>
        <w:t xml:space="preserve"> sociale se mesure en se comparant aux autres et </w:t>
      </w:r>
      <w:r w:rsidR="00CF0F11" w:rsidRPr="00CF0F11">
        <w:rPr>
          <w:rFonts w:cstheme="majorBidi"/>
          <w:sz w:val="26"/>
          <w:szCs w:val="26"/>
        </w:rPr>
        <w:t>même</w:t>
      </w:r>
      <w:r w:rsidRPr="00CF0F11">
        <w:rPr>
          <w:rFonts w:cstheme="majorBidi"/>
          <w:sz w:val="26"/>
          <w:szCs w:val="26"/>
        </w:rPr>
        <w:t xml:space="preserve"> le discours </w:t>
      </w:r>
      <w:r w:rsidR="00CF0F11" w:rsidRPr="00CF0F11">
        <w:rPr>
          <w:rFonts w:cstheme="majorBidi"/>
          <w:sz w:val="26"/>
          <w:szCs w:val="26"/>
        </w:rPr>
        <w:t>néfaste</w:t>
      </w:r>
      <w:r w:rsidRPr="00CF0F11">
        <w:rPr>
          <w:rFonts w:cstheme="majorBidi"/>
          <w:sz w:val="26"/>
          <w:szCs w:val="26"/>
        </w:rPr>
        <w:t xml:space="preserve"> qui se </w:t>
      </w:r>
      <w:r w:rsidR="00CF0F11" w:rsidRPr="00CF0F11">
        <w:rPr>
          <w:rFonts w:cstheme="majorBidi"/>
          <w:sz w:val="26"/>
          <w:szCs w:val="26"/>
        </w:rPr>
        <w:t>résume</w:t>
      </w:r>
      <w:r w:rsidRPr="00CF0F11">
        <w:rPr>
          <w:rFonts w:cstheme="majorBidi"/>
          <w:sz w:val="26"/>
          <w:szCs w:val="26"/>
        </w:rPr>
        <w:t xml:space="preserve"> à dire aux enfants la </w:t>
      </w:r>
      <w:r w:rsidR="00CF0F11" w:rsidRPr="00CF0F11">
        <w:rPr>
          <w:rFonts w:cstheme="majorBidi"/>
          <w:sz w:val="26"/>
          <w:szCs w:val="26"/>
        </w:rPr>
        <w:t>fameuse</w:t>
      </w:r>
      <w:r w:rsidRPr="00CF0F11">
        <w:rPr>
          <w:rFonts w:cstheme="majorBidi"/>
          <w:sz w:val="26"/>
          <w:szCs w:val="26"/>
        </w:rPr>
        <w:t xml:space="preserve"> phrase : « regarde ton cousin ou ton ami a bien </w:t>
      </w:r>
      <w:r w:rsidR="00CF0F11" w:rsidRPr="00CF0F11">
        <w:rPr>
          <w:rFonts w:cstheme="majorBidi"/>
          <w:sz w:val="26"/>
          <w:szCs w:val="26"/>
        </w:rPr>
        <w:t>réussi</w:t>
      </w:r>
      <w:r w:rsidRPr="00CF0F11">
        <w:rPr>
          <w:rFonts w:cstheme="majorBidi"/>
          <w:sz w:val="26"/>
          <w:szCs w:val="26"/>
        </w:rPr>
        <w:t xml:space="preserve"> alors que toi non </w:t>
      </w:r>
      <w:r w:rsidR="005149F6" w:rsidRPr="00CF0F11">
        <w:rPr>
          <w:rFonts w:cstheme="majorBidi"/>
          <w:sz w:val="26"/>
          <w:szCs w:val="26"/>
        </w:rPr>
        <w:t>»,</w:t>
      </w:r>
      <w:r w:rsidRPr="00CF0F11">
        <w:rPr>
          <w:rFonts w:cstheme="majorBidi"/>
          <w:sz w:val="26"/>
          <w:szCs w:val="26"/>
        </w:rPr>
        <w:t xml:space="preserve"> inflige plus de </w:t>
      </w:r>
      <w:r w:rsidR="00CF0F11" w:rsidRPr="00CF0F11">
        <w:rPr>
          <w:rFonts w:cstheme="majorBidi"/>
          <w:sz w:val="26"/>
          <w:szCs w:val="26"/>
        </w:rPr>
        <w:t>pression à</w:t>
      </w:r>
      <w:r w:rsidRPr="00CF0F11">
        <w:rPr>
          <w:rFonts w:cstheme="majorBidi"/>
          <w:sz w:val="26"/>
          <w:szCs w:val="26"/>
        </w:rPr>
        <w:t xml:space="preserve"> vouloir </w:t>
      </w:r>
      <w:r w:rsidR="00CF0F11" w:rsidRPr="00CF0F11">
        <w:rPr>
          <w:rFonts w:cstheme="majorBidi"/>
          <w:sz w:val="26"/>
          <w:szCs w:val="26"/>
        </w:rPr>
        <w:t>réussir</w:t>
      </w:r>
      <w:r w:rsidRPr="00CF0F11">
        <w:rPr>
          <w:rFonts w:cstheme="majorBidi"/>
          <w:sz w:val="26"/>
          <w:szCs w:val="26"/>
        </w:rPr>
        <w:t xml:space="preserve"> dans des domaines </w:t>
      </w:r>
      <w:r w:rsidR="005149F6" w:rsidRPr="00CF0F11">
        <w:rPr>
          <w:rFonts w:cstheme="majorBidi"/>
          <w:sz w:val="26"/>
          <w:szCs w:val="26"/>
        </w:rPr>
        <w:t>qui ne sont pasforcément</w:t>
      </w:r>
      <w:r w:rsidRPr="00CF0F11">
        <w:rPr>
          <w:rFonts w:cstheme="majorBidi"/>
          <w:sz w:val="26"/>
          <w:szCs w:val="26"/>
        </w:rPr>
        <w:t xml:space="preserve"> de </w:t>
      </w:r>
      <w:r w:rsidR="00CF0F11" w:rsidRPr="00CF0F11">
        <w:rPr>
          <w:rFonts w:cstheme="majorBidi"/>
          <w:sz w:val="26"/>
          <w:szCs w:val="26"/>
        </w:rPr>
        <w:t>préférences</w:t>
      </w:r>
      <w:r w:rsidRPr="00CF0F11">
        <w:rPr>
          <w:rFonts w:cstheme="majorBidi"/>
          <w:sz w:val="26"/>
          <w:szCs w:val="26"/>
        </w:rPr>
        <w:t xml:space="preserve"> ou </w:t>
      </w:r>
      <w:r w:rsidR="00CF0F11" w:rsidRPr="00CF0F11">
        <w:rPr>
          <w:rFonts w:cstheme="majorBidi"/>
          <w:sz w:val="26"/>
          <w:szCs w:val="26"/>
        </w:rPr>
        <w:t>avec</w:t>
      </w:r>
      <w:r w:rsidRPr="00CF0F11">
        <w:rPr>
          <w:rFonts w:cstheme="majorBidi"/>
          <w:sz w:val="26"/>
          <w:szCs w:val="26"/>
        </w:rPr>
        <w:t xml:space="preserve"> des </w:t>
      </w:r>
      <w:r w:rsidR="00CF0F11" w:rsidRPr="00CF0F11">
        <w:rPr>
          <w:rFonts w:cstheme="majorBidi"/>
          <w:sz w:val="26"/>
          <w:szCs w:val="26"/>
        </w:rPr>
        <w:t>méthodes</w:t>
      </w:r>
      <w:r w:rsidRPr="00CF0F11">
        <w:rPr>
          <w:rFonts w:cstheme="majorBidi"/>
          <w:sz w:val="26"/>
          <w:szCs w:val="26"/>
        </w:rPr>
        <w:t xml:space="preserve"> adaptées à d’autre personnes.</w:t>
      </w:r>
    </w:p>
    <w:p w:rsidR="00A27E2A" w:rsidRPr="00CF0F11" w:rsidRDefault="00CF0F11" w:rsidP="00A27E2A">
      <w:pPr>
        <w:tabs>
          <w:tab w:val="left" w:pos="1545"/>
        </w:tabs>
        <w:rPr>
          <w:color w:val="00B050"/>
          <w:sz w:val="32"/>
          <w:szCs w:val="32"/>
        </w:rPr>
      </w:pPr>
      <w:r>
        <w:rPr>
          <w:color w:val="00B050"/>
          <w:sz w:val="32"/>
          <w:szCs w:val="32"/>
        </w:rPr>
        <w:t xml:space="preserve">3-3 </w:t>
      </w:r>
      <w:r w:rsidR="00A27E2A" w:rsidRPr="00CF0F11">
        <w:rPr>
          <w:color w:val="00B050"/>
          <w:sz w:val="32"/>
          <w:szCs w:val="32"/>
        </w:rPr>
        <w:t xml:space="preserve">Frais </w:t>
      </w:r>
      <w:r w:rsidRPr="00CF0F11">
        <w:rPr>
          <w:color w:val="00B050"/>
          <w:sz w:val="32"/>
          <w:szCs w:val="32"/>
        </w:rPr>
        <w:t>scolaires</w:t>
      </w:r>
    </w:p>
    <w:p w:rsidR="00A27E2A" w:rsidRPr="00CF0F11" w:rsidRDefault="00A27E2A" w:rsidP="00A27E2A">
      <w:pPr>
        <w:tabs>
          <w:tab w:val="left" w:pos="1545"/>
        </w:tabs>
        <w:rPr>
          <w:rFonts w:cstheme="majorBidi"/>
          <w:sz w:val="26"/>
          <w:szCs w:val="26"/>
        </w:rPr>
      </w:pPr>
      <w:r w:rsidRPr="00CF0F11">
        <w:rPr>
          <w:rFonts w:cstheme="majorBidi"/>
          <w:sz w:val="26"/>
          <w:szCs w:val="26"/>
        </w:rPr>
        <w:t xml:space="preserve">Les écoles privées fleurissent un peu partout dans les grandes villes, profitant de la mauvaise image du système public pour créer un marché compétitif. Au niveau primaire, la scolarisation privée est passée de 4 % en 1999 à 15 % en 2015, selon les chiffres du ministère. « Dans les grandes villes, 70 % à 80 % des élèves sont scolarisés dans le privé », affirme Sylvain Aubry, du centre de recherche Global Initiative for </w:t>
      </w:r>
      <w:r w:rsidR="005149F6" w:rsidRPr="00CF0F11">
        <w:rPr>
          <w:rFonts w:cstheme="majorBidi"/>
          <w:sz w:val="26"/>
          <w:szCs w:val="26"/>
        </w:rPr>
        <w:t>Economica</w:t>
      </w:r>
      <w:r w:rsidRPr="00CF0F11">
        <w:rPr>
          <w:rFonts w:cstheme="majorBidi"/>
          <w:sz w:val="26"/>
          <w:szCs w:val="26"/>
        </w:rPr>
        <w:t>, Social and Cultural Rights, auteur d’une étude sur l’éducation au Maroc. Perçues comme une alternative à un secteur public en faillite, ces écoles attirent de plus en plus de familles défavorisées qui fuient les établissements publics dans l’espoir d’offrir un avenir meilleur à leurs enfants</w:t>
      </w:r>
      <w:r w:rsidR="005149F6">
        <w:rPr>
          <w:rFonts w:cstheme="majorBidi"/>
          <w:sz w:val="26"/>
          <w:szCs w:val="26"/>
        </w:rPr>
        <w:t>.</w:t>
      </w:r>
    </w:p>
    <w:p w:rsidR="00A27E2A" w:rsidRPr="00CF0F11" w:rsidRDefault="00A27E2A" w:rsidP="00CF0F11">
      <w:pPr>
        <w:tabs>
          <w:tab w:val="left" w:pos="1545"/>
        </w:tabs>
        <w:rPr>
          <w:rFonts w:cstheme="majorBidi"/>
          <w:sz w:val="26"/>
          <w:szCs w:val="26"/>
        </w:rPr>
      </w:pPr>
      <w:r w:rsidRPr="00CF0F11">
        <w:rPr>
          <w:rFonts w:cstheme="majorBidi"/>
          <w:sz w:val="26"/>
          <w:szCs w:val="26"/>
        </w:rPr>
        <w:t xml:space="preserve">Les frais de scolarité varient entre 1000 dh à 3000 dh mensuel et pour les écoles de missions on compte bien plus sans oublier les frais d’inscription et </w:t>
      </w:r>
      <w:r w:rsidR="00CF0F11" w:rsidRPr="00CF0F11">
        <w:rPr>
          <w:rFonts w:cstheme="majorBidi"/>
          <w:sz w:val="26"/>
          <w:szCs w:val="26"/>
        </w:rPr>
        <w:t>d’assurance,</w:t>
      </w:r>
      <w:r w:rsidRPr="00CF0F11">
        <w:rPr>
          <w:rFonts w:cstheme="majorBidi"/>
          <w:sz w:val="26"/>
          <w:szCs w:val="26"/>
        </w:rPr>
        <w:t xml:space="preserve"> l’</w:t>
      </w:r>
      <w:r w:rsidR="00CF0F11" w:rsidRPr="00CF0F11">
        <w:rPr>
          <w:rFonts w:cstheme="majorBidi"/>
          <w:sz w:val="26"/>
          <w:szCs w:val="26"/>
        </w:rPr>
        <w:t>engagement</w:t>
      </w:r>
      <w:r w:rsidRPr="00CF0F11">
        <w:rPr>
          <w:rFonts w:cstheme="majorBidi"/>
          <w:sz w:val="26"/>
          <w:szCs w:val="26"/>
        </w:rPr>
        <w:t xml:space="preserve"> des parents dans le </w:t>
      </w:r>
      <w:r w:rsidR="00CF0F11" w:rsidRPr="00CF0F11">
        <w:rPr>
          <w:rFonts w:cstheme="majorBidi"/>
          <w:sz w:val="26"/>
          <w:szCs w:val="26"/>
        </w:rPr>
        <w:t>règlement</w:t>
      </w:r>
      <w:r w:rsidR="00094820" w:rsidRPr="00CF0F11">
        <w:rPr>
          <w:rFonts w:cstheme="majorBidi"/>
          <w:sz w:val="26"/>
          <w:szCs w:val="26"/>
        </w:rPr>
        <w:t>de</w:t>
      </w:r>
      <w:r w:rsidRPr="00CF0F11">
        <w:rPr>
          <w:rFonts w:cstheme="majorBidi"/>
          <w:sz w:val="26"/>
          <w:szCs w:val="26"/>
        </w:rPr>
        <w:t xml:space="preserve"> ces sommes laisse entendre une attente </w:t>
      </w:r>
      <w:r w:rsidR="00CF0F11" w:rsidRPr="00CF0F11">
        <w:rPr>
          <w:rFonts w:cstheme="majorBidi"/>
          <w:sz w:val="26"/>
          <w:szCs w:val="26"/>
        </w:rPr>
        <w:t>colossale</w:t>
      </w:r>
      <w:r w:rsidRPr="00CF0F11">
        <w:rPr>
          <w:rFonts w:cstheme="majorBidi"/>
          <w:sz w:val="26"/>
          <w:szCs w:val="26"/>
        </w:rPr>
        <w:t xml:space="preserve"> parfois non exprimée sur les </w:t>
      </w:r>
      <w:r w:rsidR="00CF0F11" w:rsidRPr="00CF0F11">
        <w:rPr>
          <w:rFonts w:cstheme="majorBidi"/>
          <w:sz w:val="26"/>
          <w:szCs w:val="26"/>
        </w:rPr>
        <w:t>épaules</w:t>
      </w:r>
      <w:r w:rsidRPr="00CF0F11">
        <w:rPr>
          <w:rFonts w:cstheme="majorBidi"/>
          <w:sz w:val="26"/>
          <w:szCs w:val="26"/>
        </w:rPr>
        <w:t xml:space="preserve"> de leurs enfants .ces derniers se trouvent devant le sacrifice des parents sous une double pression afin de pas </w:t>
      </w:r>
      <w:r w:rsidR="00CF0F11" w:rsidRPr="00CF0F11">
        <w:rPr>
          <w:rFonts w:cstheme="majorBidi"/>
          <w:sz w:val="26"/>
          <w:szCs w:val="26"/>
        </w:rPr>
        <w:t>les décevoir</w:t>
      </w:r>
      <w:r w:rsidRPr="00CF0F11">
        <w:rPr>
          <w:rFonts w:cstheme="majorBidi"/>
          <w:sz w:val="26"/>
          <w:szCs w:val="26"/>
        </w:rPr>
        <w:t>.</w:t>
      </w:r>
    </w:p>
    <w:p w:rsidR="00A27E2A" w:rsidRDefault="00A27E2A" w:rsidP="00A27E2A">
      <w:pPr>
        <w:tabs>
          <w:tab w:val="left" w:pos="1545"/>
        </w:tabs>
      </w:pPr>
    </w:p>
    <w:p w:rsidR="00A27E2A" w:rsidRPr="00CF0F11" w:rsidRDefault="00CF0F11" w:rsidP="00A27E2A">
      <w:pPr>
        <w:tabs>
          <w:tab w:val="left" w:pos="1545"/>
        </w:tabs>
        <w:rPr>
          <w:color w:val="00B050"/>
          <w:sz w:val="32"/>
          <w:szCs w:val="32"/>
        </w:rPr>
      </w:pPr>
      <w:r>
        <w:rPr>
          <w:color w:val="00B050"/>
          <w:sz w:val="32"/>
          <w:szCs w:val="32"/>
        </w:rPr>
        <w:t xml:space="preserve">3-4 </w:t>
      </w:r>
      <w:r w:rsidR="00A27E2A" w:rsidRPr="00CF0F11">
        <w:rPr>
          <w:color w:val="00B050"/>
          <w:sz w:val="32"/>
          <w:szCs w:val="32"/>
        </w:rPr>
        <w:t xml:space="preserve">La projection des parents </w:t>
      </w:r>
    </w:p>
    <w:p w:rsidR="00A27E2A" w:rsidRPr="00CF0F11" w:rsidRDefault="00A27E2A" w:rsidP="00A27E2A">
      <w:pPr>
        <w:tabs>
          <w:tab w:val="left" w:pos="1545"/>
        </w:tabs>
        <w:rPr>
          <w:rFonts w:cstheme="majorBidi"/>
          <w:sz w:val="26"/>
          <w:szCs w:val="26"/>
        </w:rPr>
      </w:pPr>
      <w:r w:rsidRPr="00CF0F11">
        <w:rPr>
          <w:rFonts w:cstheme="majorBidi"/>
          <w:sz w:val="26"/>
          <w:szCs w:val="26"/>
        </w:rPr>
        <w:t>Selon Agnès Perrin-Turenne, Directrice du développement et de la pédagogie chez Acadomia, il y a un type de pression parentale. Elle s'explique : " celle des parents qui ont connu eux-mêmes l'échec à l'école, et ne veulent pas que leur</w:t>
      </w:r>
      <w:r w:rsidR="00094820">
        <w:rPr>
          <w:rFonts w:cstheme="majorBidi"/>
          <w:sz w:val="26"/>
          <w:szCs w:val="26"/>
        </w:rPr>
        <w:t>s</w:t>
      </w:r>
      <w:r w:rsidRPr="00CF0F11">
        <w:rPr>
          <w:rFonts w:cstheme="majorBidi"/>
          <w:sz w:val="26"/>
          <w:szCs w:val="26"/>
        </w:rPr>
        <w:t xml:space="preserve"> enfant</w:t>
      </w:r>
      <w:r w:rsidR="00094820">
        <w:rPr>
          <w:rFonts w:cstheme="majorBidi"/>
          <w:sz w:val="26"/>
          <w:szCs w:val="26"/>
        </w:rPr>
        <w:t>s</w:t>
      </w:r>
      <w:r w:rsidRPr="00CF0F11">
        <w:rPr>
          <w:rFonts w:cstheme="majorBidi"/>
          <w:sz w:val="26"/>
          <w:szCs w:val="26"/>
        </w:rPr>
        <w:t xml:space="preserve"> connaissent la même chose, ou la frustration qu'ils peuvent ressentir à l'égard de leur propre parcours". Résultat, ces parents vont tout faire pour que leur enfant ne soit pas confronté à l'échec scolaire, quitte à faire peser sur lui une pression intense, le poussant à avoir des meilleures notes (même si ces dernières sont déjà plus que correctes), et à travailler toujours plus.</w:t>
      </w:r>
    </w:p>
    <w:p w:rsidR="00CF0F11" w:rsidRDefault="00CF0F11" w:rsidP="00A27E2A">
      <w:pPr>
        <w:tabs>
          <w:tab w:val="left" w:pos="1545"/>
        </w:tabs>
        <w:rPr>
          <w:b/>
          <w:bCs/>
          <w:color w:val="C0504D" w:themeColor="accent2"/>
          <w:sz w:val="40"/>
          <w:szCs w:val="40"/>
          <w:u w:val="single"/>
        </w:rPr>
      </w:pPr>
    </w:p>
    <w:p w:rsidR="00A27E2A" w:rsidRPr="00CF0F11" w:rsidRDefault="00CF0F11" w:rsidP="00A27E2A">
      <w:pPr>
        <w:tabs>
          <w:tab w:val="left" w:pos="1545"/>
        </w:tabs>
        <w:rPr>
          <w:b/>
          <w:bCs/>
          <w:color w:val="C0504D" w:themeColor="accent2"/>
          <w:sz w:val="40"/>
          <w:szCs w:val="40"/>
          <w:u w:val="single"/>
        </w:rPr>
      </w:pPr>
      <w:r>
        <w:rPr>
          <w:b/>
          <w:bCs/>
          <w:color w:val="C0504D" w:themeColor="accent2"/>
          <w:sz w:val="40"/>
          <w:szCs w:val="40"/>
          <w:u w:val="single"/>
        </w:rPr>
        <w:lastRenderedPageBreak/>
        <w:t>4-</w:t>
      </w:r>
      <w:r w:rsidR="00A27E2A" w:rsidRPr="00CF0F11">
        <w:rPr>
          <w:b/>
          <w:bCs/>
          <w:color w:val="C0504D" w:themeColor="accent2"/>
          <w:sz w:val="40"/>
          <w:szCs w:val="40"/>
          <w:u w:val="single"/>
        </w:rPr>
        <w:t xml:space="preserve">Les </w:t>
      </w:r>
      <w:r w:rsidRPr="00CF0F11">
        <w:rPr>
          <w:b/>
          <w:bCs/>
          <w:color w:val="C0504D" w:themeColor="accent2"/>
          <w:sz w:val="40"/>
          <w:szCs w:val="40"/>
          <w:u w:val="single"/>
        </w:rPr>
        <w:t>conséquences</w:t>
      </w:r>
    </w:p>
    <w:p w:rsidR="00A27E2A" w:rsidRDefault="00A27E2A" w:rsidP="00A27E2A">
      <w:pPr>
        <w:tabs>
          <w:tab w:val="left" w:pos="1545"/>
        </w:tabs>
      </w:pPr>
    </w:p>
    <w:p w:rsidR="00A27E2A" w:rsidRDefault="00A27E2A" w:rsidP="00A27E2A">
      <w:pPr>
        <w:tabs>
          <w:tab w:val="left" w:pos="1545"/>
        </w:tabs>
      </w:pPr>
      <w:r w:rsidRPr="00A27E2A">
        <w:rPr>
          <w:noProof/>
          <w:lang w:eastAsia="fr-FR"/>
        </w:rPr>
        <w:drawing>
          <wp:inline distT="0" distB="0" distL="0" distR="0">
            <wp:extent cx="5372100" cy="3038475"/>
            <wp:effectExtent l="0" t="0" r="0" b="0"/>
            <wp:docPr id="10"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27E2A" w:rsidRPr="00CF0F11" w:rsidRDefault="00CF0F11" w:rsidP="00A27E2A">
      <w:pPr>
        <w:tabs>
          <w:tab w:val="left" w:pos="1545"/>
        </w:tabs>
        <w:rPr>
          <w:color w:val="00B050"/>
          <w:sz w:val="32"/>
          <w:szCs w:val="32"/>
        </w:rPr>
      </w:pPr>
      <w:r>
        <w:rPr>
          <w:color w:val="00B050"/>
          <w:sz w:val="32"/>
          <w:szCs w:val="32"/>
        </w:rPr>
        <w:t xml:space="preserve">4-1 </w:t>
      </w:r>
      <w:r w:rsidRPr="00CF0F11">
        <w:rPr>
          <w:color w:val="00B050"/>
          <w:sz w:val="32"/>
          <w:szCs w:val="32"/>
        </w:rPr>
        <w:t>Brun</w:t>
      </w:r>
      <w:r w:rsidR="00A27E2A" w:rsidRPr="00CF0F11">
        <w:rPr>
          <w:color w:val="00B050"/>
          <w:sz w:val="32"/>
          <w:szCs w:val="32"/>
        </w:rPr>
        <w:t xml:space="preserve"> out</w:t>
      </w:r>
    </w:p>
    <w:p w:rsidR="00A27E2A" w:rsidRPr="00CF0F11" w:rsidRDefault="00101041" w:rsidP="00101041">
      <w:pPr>
        <w:tabs>
          <w:tab w:val="left" w:pos="1545"/>
        </w:tabs>
        <w:rPr>
          <w:rFonts w:cstheme="majorBidi"/>
          <w:sz w:val="26"/>
          <w:szCs w:val="26"/>
        </w:rPr>
      </w:pPr>
      <w:r w:rsidRPr="00CF0F11">
        <w:rPr>
          <w:rFonts w:cstheme="majorBidi"/>
          <w:sz w:val="26"/>
          <w:szCs w:val="26"/>
        </w:rPr>
        <w:t xml:space="preserve">Le </w:t>
      </w:r>
      <w:r w:rsidR="00E154E5" w:rsidRPr="00CF0F11">
        <w:rPr>
          <w:rFonts w:cstheme="majorBidi"/>
          <w:sz w:val="26"/>
          <w:szCs w:val="26"/>
        </w:rPr>
        <w:t>burnous</w:t>
      </w:r>
      <w:r w:rsidRPr="00CF0F11">
        <w:rPr>
          <w:rFonts w:cstheme="majorBidi"/>
          <w:sz w:val="26"/>
          <w:szCs w:val="26"/>
        </w:rPr>
        <w:t xml:space="preserve"> est </w:t>
      </w:r>
      <w:r w:rsidR="00CF0F11" w:rsidRPr="00CF0F11">
        <w:rPr>
          <w:rFonts w:cstheme="majorBidi"/>
          <w:sz w:val="26"/>
          <w:szCs w:val="26"/>
        </w:rPr>
        <w:t>perçu</w:t>
      </w:r>
      <w:r w:rsidRPr="00CF0F11">
        <w:rPr>
          <w:rFonts w:cstheme="majorBidi"/>
          <w:sz w:val="26"/>
          <w:szCs w:val="26"/>
        </w:rPr>
        <w:t xml:space="preserve"> comme un trouble lié au monde du </w:t>
      </w:r>
      <w:r w:rsidR="00CF0F11" w:rsidRPr="00CF0F11">
        <w:rPr>
          <w:rFonts w:cstheme="majorBidi"/>
          <w:sz w:val="26"/>
          <w:szCs w:val="26"/>
        </w:rPr>
        <w:t>travail. Ce</w:t>
      </w:r>
      <w:r w:rsidR="00E154E5">
        <w:rPr>
          <w:rFonts w:cstheme="majorBidi"/>
          <w:sz w:val="26"/>
          <w:szCs w:val="26"/>
        </w:rPr>
        <w:t xml:space="preserve"> </w:t>
      </w:r>
      <w:r w:rsidR="00CF0F11" w:rsidRPr="00CF0F11">
        <w:rPr>
          <w:rFonts w:cstheme="majorBidi"/>
          <w:sz w:val="26"/>
          <w:szCs w:val="26"/>
        </w:rPr>
        <w:t>n’est</w:t>
      </w:r>
      <w:r w:rsidRPr="00CF0F11">
        <w:rPr>
          <w:rFonts w:cstheme="majorBidi"/>
          <w:sz w:val="26"/>
          <w:szCs w:val="26"/>
        </w:rPr>
        <w:t xml:space="preserve"> que </w:t>
      </w:r>
      <w:r w:rsidR="00CF0F11" w:rsidRPr="00CF0F11">
        <w:rPr>
          <w:rFonts w:cstheme="majorBidi"/>
          <w:sz w:val="26"/>
          <w:szCs w:val="26"/>
        </w:rPr>
        <w:t>dernièrement</w:t>
      </w:r>
      <w:r w:rsidRPr="00CF0F11">
        <w:rPr>
          <w:rFonts w:cstheme="majorBidi"/>
          <w:sz w:val="26"/>
          <w:szCs w:val="26"/>
        </w:rPr>
        <w:t xml:space="preserve"> que ce concept s’est </w:t>
      </w:r>
      <w:r w:rsidR="00CF0F11" w:rsidRPr="00CF0F11">
        <w:rPr>
          <w:rFonts w:cstheme="majorBidi"/>
          <w:sz w:val="26"/>
          <w:szCs w:val="26"/>
        </w:rPr>
        <w:t>également</w:t>
      </w:r>
      <w:r w:rsidRPr="00CF0F11">
        <w:rPr>
          <w:rFonts w:cstheme="majorBidi"/>
          <w:sz w:val="26"/>
          <w:szCs w:val="26"/>
        </w:rPr>
        <w:t xml:space="preserve"> appliqué aux </w:t>
      </w:r>
      <w:r w:rsidR="00094820" w:rsidRPr="00CF0F11">
        <w:rPr>
          <w:rFonts w:cstheme="majorBidi"/>
          <w:sz w:val="26"/>
          <w:szCs w:val="26"/>
        </w:rPr>
        <w:t>élèves. Ces</w:t>
      </w:r>
      <w:r w:rsidRPr="00CF0F11">
        <w:rPr>
          <w:rFonts w:cstheme="majorBidi"/>
          <w:sz w:val="26"/>
          <w:szCs w:val="26"/>
        </w:rPr>
        <w:t xml:space="preserve"> derniers ont des test</w:t>
      </w:r>
      <w:r w:rsidR="00CF0F11" w:rsidRPr="00CF0F11">
        <w:rPr>
          <w:rFonts w:cstheme="majorBidi"/>
          <w:sz w:val="26"/>
          <w:szCs w:val="26"/>
        </w:rPr>
        <w:t>s</w:t>
      </w:r>
      <w:r w:rsidRPr="00CF0F11">
        <w:rPr>
          <w:rFonts w:cstheme="majorBidi"/>
          <w:sz w:val="26"/>
          <w:szCs w:val="26"/>
        </w:rPr>
        <w:t xml:space="preserve"> à passer, des </w:t>
      </w:r>
      <w:r w:rsidR="00CF0F11" w:rsidRPr="00CF0F11">
        <w:rPr>
          <w:rFonts w:cstheme="majorBidi"/>
          <w:sz w:val="26"/>
          <w:szCs w:val="26"/>
        </w:rPr>
        <w:t>devoirs à</w:t>
      </w:r>
      <w:r w:rsidRPr="00CF0F11">
        <w:rPr>
          <w:rFonts w:cstheme="majorBidi"/>
          <w:sz w:val="26"/>
          <w:szCs w:val="26"/>
        </w:rPr>
        <w:t xml:space="preserve"> faire et sont aussi soumis à un stress important (attentes </w:t>
      </w:r>
      <w:r w:rsidR="00CF0F11" w:rsidRPr="00CF0F11">
        <w:rPr>
          <w:rFonts w:cstheme="majorBidi"/>
          <w:sz w:val="26"/>
          <w:szCs w:val="26"/>
        </w:rPr>
        <w:t>parentales</w:t>
      </w:r>
      <w:r w:rsidRPr="00CF0F11">
        <w:rPr>
          <w:rFonts w:cstheme="majorBidi"/>
          <w:sz w:val="26"/>
          <w:szCs w:val="26"/>
        </w:rPr>
        <w:t xml:space="preserve">, </w:t>
      </w:r>
      <w:r w:rsidR="00CF0F11" w:rsidRPr="00CF0F11">
        <w:rPr>
          <w:rFonts w:cstheme="majorBidi"/>
          <w:sz w:val="26"/>
          <w:szCs w:val="26"/>
        </w:rPr>
        <w:t>résultats scolaires, etc.</w:t>
      </w:r>
      <w:r w:rsidR="00094820" w:rsidRPr="00CF0F11">
        <w:rPr>
          <w:rFonts w:cstheme="majorBidi"/>
          <w:sz w:val="26"/>
          <w:szCs w:val="26"/>
        </w:rPr>
        <w:t>). On</w:t>
      </w:r>
      <w:r w:rsidRPr="00CF0F11">
        <w:rPr>
          <w:rFonts w:cstheme="majorBidi"/>
          <w:sz w:val="26"/>
          <w:szCs w:val="26"/>
        </w:rPr>
        <w:t xml:space="preserve"> attend d’eux un </w:t>
      </w:r>
      <w:r w:rsidR="00CF0F11" w:rsidRPr="00CF0F11">
        <w:rPr>
          <w:rFonts w:cstheme="majorBidi"/>
          <w:sz w:val="26"/>
          <w:szCs w:val="26"/>
        </w:rPr>
        <w:t>engagement</w:t>
      </w:r>
      <w:r w:rsidR="00E154E5">
        <w:rPr>
          <w:rFonts w:cstheme="majorBidi"/>
          <w:sz w:val="26"/>
          <w:szCs w:val="26"/>
        </w:rPr>
        <w:t xml:space="preserve"> </w:t>
      </w:r>
      <w:r w:rsidR="00CF0F11" w:rsidRPr="00CF0F11">
        <w:rPr>
          <w:rFonts w:cstheme="majorBidi"/>
          <w:sz w:val="26"/>
          <w:szCs w:val="26"/>
        </w:rPr>
        <w:t>scolaire, répondant</w:t>
      </w:r>
      <w:r w:rsidRPr="00CF0F11">
        <w:rPr>
          <w:rFonts w:cstheme="majorBidi"/>
          <w:sz w:val="26"/>
          <w:szCs w:val="26"/>
        </w:rPr>
        <w:t xml:space="preserve"> aux exigences de </w:t>
      </w:r>
      <w:r w:rsidR="00CF0F11" w:rsidRPr="00CF0F11">
        <w:rPr>
          <w:rFonts w:cstheme="majorBidi"/>
          <w:sz w:val="26"/>
          <w:szCs w:val="26"/>
        </w:rPr>
        <w:t>résultat</w:t>
      </w:r>
      <w:r w:rsidRPr="00CF0F11">
        <w:rPr>
          <w:rFonts w:cstheme="majorBidi"/>
          <w:sz w:val="26"/>
          <w:szCs w:val="26"/>
        </w:rPr>
        <w:t xml:space="preserve">, et de </w:t>
      </w:r>
      <w:r w:rsidR="00CF0F11" w:rsidRPr="00CF0F11">
        <w:rPr>
          <w:rFonts w:cstheme="majorBidi"/>
          <w:sz w:val="26"/>
          <w:szCs w:val="26"/>
        </w:rPr>
        <w:t>comportement, que</w:t>
      </w:r>
      <w:r w:rsidRPr="00CF0F11">
        <w:rPr>
          <w:rFonts w:cstheme="majorBidi"/>
          <w:sz w:val="26"/>
          <w:szCs w:val="26"/>
        </w:rPr>
        <w:t xml:space="preserve"> ce soit entre p</w:t>
      </w:r>
      <w:r w:rsidR="00CF0F11" w:rsidRPr="00CF0F11">
        <w:rPr>
          <w:rFonts w:cstheme="majorBidi"/>
          <w:sz w:val="26"/>
          <w:szCs w:val="26"/>
        </w:rPr>
        <w:t xml:space="preserve">airs ou avec leurs </w:t>
      </w:r>
      <w:r w:rsidR="00094820" w:rsidRPr="00CF0F11">
        <w:rPr>
          <w:rFonts w:cstheme="majorBidi"/>
          <w:sz w:val="26"/>
          <w:szCs w:val="26"/>
        </w:rPr>
        <w:t>enseignants. De</w:t>
      </w:r>
      <w:r w:rsidRPr="00CF0F11">
        <w:rPr>
          <w:rFonts w:cstheme="majorBidi"/>
          <w:sz w:val="26"/>
          <w:szCs w:val="26"/>
        </w:rPr>
        <w:t xml:space="preserve"> ce </w:t>
      </w:r>
      <w:r w:rsidR="00CF0F11" w:rsidRPr="00CF0F11">
        <w:rPr>
          <w:rFonts w:cstheme="majorBidi"/>
          <w:sz w:val="26"/>
          <w:szCs w:val="26"/>
        </w:rPr>
        <w:t>faite,</w:t>
      </w:r>
      <w:r w:rsidRPr="00CF0F11">
        <w:rPr>
          <w:rFonts w:cstheme="majorBidi"/>
          <w:sz w:val="26"/>
          <w:szCs w:val="26"/>
        </w:rPr>
        <w:t xml:space="preserve"> il semble que </w:t>
      </w:r>
      <w:r w:rsidR="00CF0F11" w:rsidRPr="00CF0F11">
        <w:rPr>
          <w:rFonts w:cstheme="majorBidi"/>
          <w:sz w:val="26"/>
          <w:szCs w:val="26"/>
        </w:rPr>
        <w:t>l’élève</w:t>
      </w:r>
      <w:r w:rsidRPr="00CF0F11">
        <w:rPr>
          <w:rFonts w:cstheme="majorBidi"/>
          <w:sz w:val="26"/>
          <w:szCs w:val="26"/>
        </w:rPr>
        <w:t xml:space="preserve"> exerce un </w:t>
      </w:r>
      <w:r w:rsidR="00CF0F11" w:rsidRPr="00CF0F11">
        <w:rPr>
          <w:rFonts w:cstheme="majorBidi"/>
          <w:sz w:val="26"/>
          <w:szCs w:val="26"/>
        </w:rPr>
        <w:t>métier</w:t>
      </w:r>
      <w:r w:rsidRPr="00CF0F11">
        <w:rPr>
          <w:rFonts w:cstheme="majorBidi"/>
          <w:sz w:val="26"/>
          <w:szCs w:val="26"/>
        </w:rPr>
        <w:t>.</w:t>
      </w:r>
    </w:p>
    <w:p w:rsidR="00101041" w:rsidRPr="00CF0F11" w:rsidRDefault="00101041" w:rsidP="00101041">
      <w:pPr>
        <w:tabs>
          <w:tab w:val="left" w:pos="1545"/>
        </w:tabs>
        <w:rPr>
          <w:rFonts w:cstheme="majorBidi"/>
          <w:sz w:val="26"/>
          <w:szCs w:val="26"/>
        </w:rPr>
      </w:pPr>
      <w:r w:rsidRPr="00CF0F11">
        <w:rPr>
          <w:rFonts w:cstheme="majorBidi"/>
          <w:sz w:val="26"/>
          <w:szCs w:val="26"/>
        </w:rPr>
        <w:t xml:space="preserve">Le </w:t>
      </w:r>
      <w:r w:rsidR="00E154E5" w:rsidRPr="00CF0F11">
        <w:rPr>
          <w:rFonts w:cstheme="majorBidi"/>
          <w:sz w:val="26"/>
          <w:szCs w:val="26"/>
        </w:rPr>
        <w:t>burnous</w:t>
      </w:r>
      <w:r w:rsidRPr="00CF0F11">
        <w:rPr>
          <w:rFonts w:cstheme="majorBidi"/>
          <w:sz w:val="26"/>
          <w:szCs w:val="26"/>
        </w:rPr>
        <w:t xml:space="preserve"> des </w:t>
      </w:r>
      <w:r w:rsidR="00CF0F11" w:rsidRPr="00CF0F11">
        <w:rPr>
          <w:rFonts w:cstheme="majorBidi"/>
          <w:sz w:val="26"/>
          <w:szCs w:val="26"/>
        </w:rPr>
        <w:t>élèves</w:t>
      </w:r>
      <w:r w:rsidRPr="00CF0F11">
        <w:rPr>
          <w:rFonts w:cstheme="majorBidi"/>
          <w:sz w:val="26"/>
          <w:szCs w:val="26"/>
        </w:rPr>
        <w:t xml:space="preserve"> est ainsi </w:t>
      </w:r>
      <w:r w:rsidR="00CF0F11" w:rsidRPr="00CF0F11">
        <w:rPr>
          <w:rFonts w:cstheme="majorBidi"/>
          <w:sz w:val="26"/>
          <w:szCs w:val="26"/>
        </w:rPr>
        <w:t>défini</w:t>
      </w:r>
      <w:r w:rsidRPr="00CF0F11">
        <w:rPr>
          <w:rFonts w:cstheme="majorBidi"/>
          <w:sz w:val="26"/>
          <w:szCs w:val="26"/>
        </w:rPr>
        <w:t xml:space="preserve"> comme un syndrome </w:t>
      </w:r>
      <w:r w:rsidR="00CF0F11" w:rsidRPr="00CF0F11">
        <w:rPr>
          <w:rFonts w:cstheme="majorBidi"/>
          <w:sz w:val="26"/>
          <w:szCs w:val="26"/>
        </w:rPr>
        <w:t>chronique</w:t>
      </w:r>
      <w:r w:rsidRPr="00CF0F11">
        <w:rPr>
          <w:rFonts w:cstheme="majorBidi"/>
          <w:sz w:val="26"/>
          <w:szCs w:val="26"/>
        </w:rPr>
        <w:t xml:space="preserve"> de </w:t>
      </w:r>
      <w:r w:rsidR="00094820" w:rsidRPr="00CF0F11">
        <w:rPr>
          <w:rFonts w:cstheme="majorBidi"/>
          <w:sz w:val="26"/>
          <w:szCs w:val="26"/>
        </w:rPr>
        <w:t>stress à</w:t>
      </w:r>
      <w:r w:rsidRPr="00CF0F11">
        <w:rPr>
          <w:rFonts w:cstheme="majorBidi"/>
          <w:sz w:val="26"/>
          <w:szCs w:val="26"/>
        </w:rPr>
        <w:t xml:space="preserve"> l</w:t>
      </w:r>
      <w:r w:rsidR="00CF0F11" w:rsidRPr="00CF0F11">
        <w:rPr>
          <w:rFonts w:cstheme="majorBidi"/>
          <w:sz w:val="26"/>
          <w:szCs w:val="26"/>
        </w:rPr>
        <w:t>’</w:t>
      </w:r>
      <w:r w:rsidRPr="00CF0F11">
        <w:rPr>
          <w:rFonts w:cstheme="majorBidi"/>
          <w:sz w:val="26"/>
          <w:szCs w:val="26"/>
        </w:rPr>
        <w:t>ecole.il se manifeste par :</w:t>
      </w:r>
    </w:p>
    <w:p w:rsidR="00101041" w:rsidRPr="00CF0F11" w:rsidRDefault="00101041" w:rsidP="00101041">
      <w:pPr>
        <w:tabs>
          <w:tab w:val="left" w:pos="1545"/>
        </w:tabs>
        <w:rPr>
          <w:rFonts w:cstheme="majorBidi"/>
          <w:sz w:val="26"/>
          <w:szCs w:val="26"/>
        </w:rPr>
      </w:pPr>
      <w:r w:rsidRPr="00CF0F11">
        <w:rPr>
          <w:rFonts w:cstheme="majorBidi"/>
          <w:sz w:val="26"/>
          <w:szCs w:val="26"/>
        </w:rPr>
        <w:t xml:space="preserve">Un </w:t>
      </w:r>
      <w:r w:rsidR="00CF0F11" w:rsidRPr="00CF0F11">
        <w:rPr>
          <w:rFonts w:cstheme="majorBidi"/>
          <w:sz w:val="26"/>
          <w:szCs w:val="26"/>
        </w:rPr>
        <w:t>épuisement</w:t>
      </w:r>
      <w:r w:rsidRPr="00CF0F11">
        <w:rPr>
          <w:rFonts w:cstheme="majorBidi"/>
          <w:sz w:val="26"/>
          <w:szCs w:val="26"/>
        </w:rPr>
        <w:t xml:space="preserve"> attribué aux </w:t>
      </w:r>
      <w:r w:rsidR="00CF0F11" w:rsidRPr="00CF0F11">
        <w:rPr>
          <w:rFonts w:cstheme="majorBidi"/>
          <w:sz w:val="26"/>
          <w:szCs w:val="26"/>
        </w:rPr>
        <w:t>demandes</w:t>
      </w:r>
      <w:r w:rsidRPr="00CF0F11">
        <w:rPr>
          <w:rFonts w:cstheme="majorBidi"/>
          <w:sz w:val="26"/>
          <w:szCs w:val="26"/>
        </w:rPr>
        <w:t xml:space="preserve"> de l’</w:t>
      </w:r>
      <w:r w:rsidR="00CF0F11" w:rsidRPr="00CF0F11">
        <w:rPr>
          <w:rFonts w:cstheme="majorBidi"/>
          <w:sz w:val="26"/>
          <w:szCs w:val="26"/>
        </w:rPr>
        <w:t>é</w:t>
      </w:r>
      <w:r w:rsidRPr="00CF0F11">
        <w:rPr>
          <w:rFonts w:cstheme="majorBidi"/>
          <w:sz w:val="26"/>
          <w:szCs w:val="26"/>
        </w:rPr>
        <w:t>cole</w:t>
      </w:r>
    </w:p>
    <w:p w:rsidR="00101041" w:rsidRPr="00CF0F11" w:rsidRDefault="00101041" w:rsidP="00101041">
      <w:pPr>
        <w:tabs>
          <w:tab w:val="left" w:pos="1545"/>
        </w:tabs>
        <w:rPr>
          <w:rFonts w:cstheme="majorBidi"/>
          <w:sz w:val="26"/>
          <w:szCs w:val="26"/>
        </w:rPr>
      </w:pPr>
      <w:r w:rsidRPr="00CF0F11">
        <w:rPr>
          <w:rFonts w:cstheme="majorBidi"/>
          <w:sz w:val="26"/>
          <w:szCs w:val="26"/>
        </w:rPr>
        <w:t xml:space="preserve">Un </w:t>
      </w:r>
      <w:r w:rsidR="00CF0F11" w:rsidRPr="00CF0F11">
        <w:rPr>
          <w:rFonts w:cstheme="majorBidi"/>
          <w:sz w:val="26"/>
          <w:szCs w:val="26"/>
        </w:rPr>
        <w:t>détachement</w:t>
      </w:r>
      <w:r w:rsidRPr="00CF0F11">
        <w:rPr>
          <w:rFonts w:cstheme="majorBidi"/>
          <w:sz w:val="26"/>
          <w:szCs w:val="26"/>
        </w:rPr>
        <w:t xml:space="preserve"> de l’</w:t>
      </w:r>
      <w:r w:rsidR="00CF0F11" w:rsidRPr="00CF0F11">
        <w:rPr>
          <w:rFonts w:cstheme="majorBidi"/>
          <w:sz w:val="26"/>
          <w:szCs w:val="26"/>
        </w:rPr>
        <w:t>é</w:t>
      </w:r>
      <w:r w:rsidRPr="00CF0F11">
        <w:rPr>
          <w:rFonts w:cstheme="majorBidi"/>
          <w:sz w:val="26"/>
          <w:szCs w:val="26"/>
        </w:rPr>
        <w:t>cole</w:t>
      </w:r>
    </w:p>
    <w:p w:rsidR="00101041" w:rsidRPr="00CF0F11" w:rsidRDefault="00101041" w:rsidP="00C14341">
      <w:pPr>
        <w:tabs>
          <w:tab w:val="left" w:pos="1545"/>
        </w:tabs>
        <w:rPr>
          <w:rFonts w:cstheme="majorBidi"/>
          <w:sz w:val="26"/>
          <w:szCs w:val="26"/>
        </w:rPr>
      </w:pPr>
      <w:r w:rsidRPr="00CF0F11">
        <w:rPr>
          <w:rFonts w:cstheme="majorBidi"/>
          <w:sz w:val="26"/>
          <w:szCs w:val="26"/>
        </w:rPr>
        <w:t xml:space="preserve">Un </w:t>
      </w:r>
      <w:r w:rsidR="00CF0F11" w:rsidRPr="00CF0F11">
        <w:rPr>
          <w:rFonts w:cstheme="majorBidi"/>
          <w:sz w:val="26"/>
          <w:szCs w:val="26"/>
        </w:rPr>
        <w:t>sentiment</w:t>
      </w:r>
      <w:r w:rsidRPr="00CF0F11">
        <w:rPr>
          <w:rFonts w:cstheme="majorBidi"/>
          <w:sz w:val="26"/>
          <w:szCs w:val="26"/>
        </w:rPr>
        <w:t xml:space="preserve"> d’</w:t>
      </w:r>
      <w:r w:rsidR="00CF0F11" w:rsidRPr="00CF0F11">
        <w:rPr>
          <w:rFonts w:cstheme="majorBidi"/>
          <w:sz w:val="26"/>
          <w:szCs w:val="26"/>
        </w:rPr>
        <w:t>inadéquation</w:t>
      </w:r>
      <w:r w:rsidRPr="00CF0F11">
        <w:rPr>
          <w:rFonts w:cstheme="majorBidi"/>
          <w:sz w:val="26"/>
          <w:szCs w:val="26"/>
        </w:rPr>
        <w:t xml:space="preserve"> face aux exigences de </w:t>
      </w:r>
      <w:r w:rsidR="00094820" w:rsidRPr="00CF0F11">
        <w:rPr>
          <w:rFonts w:cstheme="majorBidi"/>
          <w:sz w:val="26"/>
          <w:szCs w:val="26"/>
        </w:rPr>
        <w:t>l’école.</w:t>
      </w:r>
    </w:p>
    <w:p w:rsidR="00101041" w:rsidRPr="00CF0F11" w:rsidRDefault="00CF0F11" w:rsidP="00101041">
      <w:pPr>
        <w:tabs>
          <w:tab w:val="left" w:pos="1545"/>
        </w:tabs>
        <w:rPr>
          <w:color w:val="00B050"/>
          <w:sz w:val="32"/>
          <w:szCs w:val="32"/>
        </w:rPr>
      </w:pPr>
      <w:r>
        <w:rPr>
          <w:color w:val="00B050"/>
          <w:sz w:val="32"/>
          <w:szCs w:val="32"/>
        </w:rPr>
        <w:t xml:space="preserve">4-2 </w:t>
      </w:r>
      <w:r w:rsidR="00101041" w:rsidRPr="00CF0F11">
        <w:rPr>
          <w:color w:val="00B050"/>
          <w:sz w:val="32"/>
          <w:szCs w:val="32"/>
        </w:rPr>
        <w:t>Phobie scolaire</w:t>
      </w:r>
    </w:p>
    <w:p w:rsidR="00101041" w:rsidRPr="00CF0F11" w:rsidRDefault="00101041" w:rsidP="00094820">
      <w:pPr>
        <w:tabs>
          <w:tab w:val="left" w:pos="1545"/>
        </w:tabs>
        <w:rPr>
          <w:rFonts w:cstheme="majorBidi"/>
          <w:sz w:val="26"/>
          <w:szCs w:val="26"/>
        </w:rPr>
      </w:pPr>
      <w:r w:rsidRPr="00CF0F11">
        <w:rPr>
          <w:rFonts w:cstheme="majorBidi"/>
          <w:sz w:val="26"/>
          <w:szCs w:val="26"/>
        </w:rPr>
        <w:t xml:space="preserve">Le Dr Ajuriguerra, neuropsychiatre, en 1974 </w:t>
      </w:r>
      <w:r w:rsidR="00CF0F11" w:rsidRPr="00CF0F11">
        <w:rPr>
          <w:rFonts w:cstheme="majorBidi"/>
          <w:sz w:val="26"/>
          <w:szCs w:val="26"/>
        </w:rPr>
        <w:t>définit</w:t>
      </w:r>
      <w:r w:rsidRPr="00CF0F11">
        <w:rPr>
          <w:rFonts w:cstheme="majorBidi"/>
          <w:sz w:val="26"/>
          <w:szCs w:val="26"/>
        </w:rPr>
        <w:t xml:space="preserve"> la phobie scolaire : « il s’agit de jeunes </w:t>
      </w:r>
      <w:r w:rsidR="00094820" w:rsidRPr="00CF0F11">
        <w:rPr>
          <w:rFonts w:cstheme="majorBidi"/>
          <w:sz w:val="26"/>
          <w:szCs w:val="26"/>
        </w:rPr>
        <w:t>qui,</w:t>
      </w:r>
      <w:r w:rsidRPr="00CF0F11">
        <w:rPr>
          <w:rFonts w:cstheme="majorBidi"/>
          <w:sz w:val="26"/>
          <w:szCs w:val="26"/>
        </w:rPr>
        <w:t xml:space="preserve"> pour des </w:t>
      </w:r>
      <w:r w:rsidR="00094820" w:rsidRPr="00CF0F11">
        <w:rPr>
          <w:rFonts w:cstheme="majorBidi"/>
          <w:sz w:val="26"/>
          <w:szCs w:val="26"/>
        </w:rPr>
        <w:t>raisons</w:t>
      </w:r>
      <w:r w:rsidRPr="00CF0F11">
        <w:rPr>
          <w:rFonts w:cstheme="majorBidi"/>
          <w:sz w:val="26"/>
          <w:szCs w:val="26"/>
        </w:rPr>
        <w:t xml:space="preserve"> irrationnelles, refusent de se rendre à </w:t>
      </w:r>
      <w:r w:rsidR="00CF0F11" w:rsidRPr="00CF0F11">
        <w:rPr>
          <w:rFonts w:cstheme="majorBidi"/>
          <w:sz w:val="26"/>
          <w:szCs w:val="26"/>
        </w:rPr>
        <w:t>l’école</w:t>
      </w:r>
      <w:r w:rsidRPr="00CF0F11">
        <w:rPr>
          <w:rFonts w:cstheme="majorBidi"/>
          <w:sz w:val="26"/>
          <w:szCs w:val="26"/>
        </w:rPr>
        <w:t xml:space="preserve"> et </w:t>
      </w:r>
      <w:r w:rsidR="00CF0F11" w:rsidRPr="00CF0F11">
        <w:rPr>
          <w:rFonts w:cstheme="majorBidi"/>
          <w:sz w:val="26"/>
          <w:szCs w:val="26"/>
        </w:rPr>
        <w:t>résistent</w:t>
      </w:r>
      <w:r w:rsidRPr="00CF0F11">
        <w:rPr>
          <w:rFonts w:cstheme="majorBidi"/>
          <w:sz w:val="26"/>
          <w:szCs w:val="26"/>
        </w:rPr>
        <w:t xml:space="preserve"> avec des </w:t>
      </w:r>
      <w:r w:rsidR="00CF0F11" w:rsidRPr="00CF0F11">
        <w:rPr>
          <w:rFonts w:cstheme="majorBidi"/>
          <w:sz w:val="26"/>
          <w:szCs w:val="26"/>
        </w:rPr>
        <w:t>réactions</w:t>
      </w:r>
      <w:r w:rsidRPr="00CF0F11">
        <w:rPr>
          <w:rFonts w:cstheme="majorBidi"/>
          <w:sz w:val="26"/>
          <w:szCs w:val="26"/>
        </w:rPr>
        <w:t xml:space="preserve"> d’</w:t>
      </w:r>
      <w:r w:rsidR="00CF0F11" w:rsidRPr="00CF0F11">
        <w:rPr>
          <w:rFonts w:cstheme="majorBidi"/>
          <w:sz w:val="26"/>
          <w:szCs w:val="26"/>
        </w:rPr>
        <w:t>anxiététrès</w:t>
      </w:r>
      <w:r w:rsidRPr="00CF0F11">
        <w:rPr>
          <w:rFonts w:cstheme="majorBidi"/>
          <w:sz w:val="26"/>
          <w:szCs w:val="26"/>
        </w:rPr>
        <w:t xml:space="preserve"> vives ou d’angoisse si on les force à y aller »</w:t>
      </w:r>
      <w:r w:rsidR="00CF0F11" w:rsidRPr="00CF0F11">
        <w:rPr>
          <w:rFonts w:cstheme="majorBidi"/>
          <w:sz w:val="26"/>
          <w:szCs w:val="26"/>
        </w:rPr>
        <w:t>. E</w:t>
      </w:r>
      <w:r w:rsidRPr="00CF0F11">
        <w:rPr>
          <w:rFonts w:cstheme="majorBidi"/>
          <w:sz w:val="26"/>
          <w:szCs w:val="26"/>
        </w:rPr>
        <w:t xml:space="preserve">n </w:t>
      </w:r>
      <w:r w:rsidR="00CF0F11" w:rsidRPr="00CF0F11">
        <w:rPr>
          <w:rFonts w:cstheme="majorBidi"/>
          <w:sz w:val="26"/>
          <w:szCs w:val="26"/>
        </w:rPr>
        <w:lastRenderedPageBreak/>
        <w:t>dépit</w:t>
      </w:r>
      <w:r w:rsidRPr="00CF0F11">
        <w:rPr>
          <w:rFonts w:cstheme="majorBidi"/>
          <w:sz w:val="26"/>
          <w:szCs w:val="26"/>
        </w:rPr>
        <w:t xml:space="preserve">, que les enfants sont </w:t>
      </w:r>
      <w:r w:rsidR="00CF0F11" w:rsidRPr="00CF0F11">
        <w:rPr>
          <w:rFonts w:cstheme="majorBidi"/>
          <w:sz w:val="26"/>
          <w:szCs w:val="26"/>
        </w:rPr>
        <w:t>désireux</w:t>
      </w:r>
      <w:r w:rsidR="00E154E5">
        <w:rPr>
          <w:rFonts w:cstheme="majorBidi"/>
          <w:sz w:val="26"/>
          <w:szCs w:val="26"/>
        </w:rPr>
        <w:t xml:space="preserve"> </w:t>
      </w:r>
      <w:r w:rsidR="00094820" w:rsidRPr="00CF0F11">
        <w:rPr>
          <w:rFonts w:cstheme="majorBidi"/>
          <w:sz w:val="26"/>
          <w:szCs w:val="26"/>
        </w:rPr>
        <w:t>d’apprendre, ils</w:t>
      </w:r>
      <w:r w:rsidRPr="00CF0F11">
        <w:rPr>
          <w:rFonts w:cstheme="majorBidi"/>
          <w:sz w:val="26"/>
          <w:szCs w:val="26"/>
        </w:rPr>
        <w:t xml:space="preserve"> ressentent une angoisse </w:t>
      </w:r>
      <w:r w:rsidR="00CF0F11" w:rsidRPr="00CF0F11">
        <w:rPr>
          <w:rFonts w:cstheme="majorBidi"/>
          <w:sz w:val="26"/>
          <w:szCs w:val="26"/>
        </w:rPr>
        <w:t>colossale</w:t>
      </w:r>
      <w:r w:rsidRPr="00CF0F11">
        <w:rPr>
          <w:rFonts w:cstheme="majorBidi"/>
          <w:sz w:val="26"/>
          <w:szCs w:val="26"/>
        </w:rPr>
        <w:t xml:space="preserve"> et </w:t>
      </w:r>
      <w:r w:rsidR="00CF0F11" w:rsidRPr="00CF0F11">
        <w:rPr>
          <w:rFonts w:cstheme="majorBidi"/>
          <w:sz w:val="26"/>
          <w:szCs w:val="26"/>
        </w:rPr>
        <w:t>incontrôlable</w:t>
      </w:r>
      <w:r w:rsidRPr="00CF0F11">
        <w:rPr>
          <w:rFonts w:cstheme="majorBidi"/>
          <w:sz w:val="26"/>
          <w:szCs w:val="26"/>
        </w:rPr>
        <w:t xml:space="preserve"> face à leur </w:t>
      </w:r>
      <w:r w:rsidR="00CF0F11" w:rsidRPr="00CF0F11">
        <w:rPr>
          <w:rFonts w:cstheme="majorBidi"/>
          <w:sz w:val="26"/>
          <w:szCs w:val="26"/>
        </w:rPr>
        <w:t>environnement</w:t>
      </w:r>
      <w:r w:rsidR="00E154E5">
        <w:rPr>
          <w:rFonts w:cstheme="majorBidi"/>
          <w:sz w:val="26"/>
          <w:szCs w:val="26"/>
        </w:rPr>
        <w:t xml:space="preserve"> </w:t>
      </w:r>
      <w:r w:rsidR="00094820" w:rsidRPr="00CF0F11">
        <w:rPr>
          <w:rFonts w:cstheme="majorBidi"/>
          <w:sz w:val="26"/>
          <w:szCs w:val="26"/>
        </w:rPr>
        <w:t>scolaire, et</w:t>
      </w:r>
      <w:r w:rsidRPr="00CF0F11">
        <w:rPr>
          <w:rFonts w:cstheme="majorBidi"/>
          <w:sz w:val="26"/>
          <w:szCs w:val="26"/>
        </w:rPr>
        <w:t xml:space="preserve"> face aux </w:t>
      </w:r>
      <w:r w:rsidR="00CF0F11" w:rsidRPr="00CF0F11">
        <w:rPr>
          <w:rFonts w:cstheme="majorBidi"/>
          <w:sz w:val="26"/>
          <w:szCs w:val="26"/>
        </w:rPr>
        <w:t>exigences</w:t>
      </w:r>
      <w:r w:rsidRPr="00CF0F11">
        <w:rPr>
          <w:rFonts w:cstheme="majorBidi"/>
          <w:sz w:val="26"/>
          <w:szCs w:val="26"/>
        </w:rPr>
        <w:t xml:space="preserve"> des parents (peur de les </w:t>
      </w:r>
      <w:r w:rsidR="00094820" w:rsidRPr="00CF0F11">
        <w:rPr>
          <w:rFonts w:cstheme="majorBidi"/>
          <w:sz w:val="26"/>
          <w:szCs w:val="26"/>
        </w:rPr>
        <w:t>décevoir) qui</w:t>
      </w:r>
      <w:r w:rsidRPr="00CF0F11">
        <w:rPr>
          <w:rFonts w:cstheme="majorBidi"/>
          <w:sz w:val="26"/>
          <w:szCs w:val="26"/>
        </w:rPr>
        <w:t xml:space="preserve"> les met dans l’</w:t>
      </w:r>
      <w:r w:rsidR="00CF0F11" w:rsidRPr="00CF0F11">
        <w:rPr>
          <w:rFonts w:cstheme="majorBidi"/>
          <w:sz w:val="26"/>
          <w:szCs w:val="26"/>
        </w:rPr>
        <w:t>incapacité</w:t>
      </w:r>
      <w:r w:rsidRPr="00CF0F11">
        <w:rPr>
          <w:rFonts w:cstheme="majorBidi"/>
          <w:sz w:val="26"/>
          <w:szCs w:val="26"/>
        </w:rPr>
        <w:t xml:space="preserve"> de se rendre en cours .</w:t>
      </w:r>
      <w:r w:rsidR="00094820" w:rsidRPr="00CF0F11">
        <w:rPr>
          <w:rFonts w:cstheme="majorBidi"/>
          <w:sz w:val="26"/>
          <w:szCs w:val="26"/>
        </w:rPr>
        <w:t>Il</w:t>
      </w:r>
      <w:r w:rsidRPr="00CF0F11">
        <w:rPr>
          <w:rFonts w:cstheme="majorBidi"/>
          <w:sz w:val="26"/>
          <w:szCs w:val="26"/>
        </w:rPr>
        <w:t xml:space="preserve"> en </w:t>
      </w:r>
      <w:r w:rsidR="00CF0F11" w:rsidRPr="00CF0F11">
        <w:rPr>
          <w:rFonts w:cstheme="majorBidi"/>
          <w:sz w:val="26"/>
          <w:szCs w:val="26"/>
        </w:rPr>
        <w:t>résulte</w:t>
      </w:r>
      <w:r w:rsidRPr="00CF0F11">
        <w:rPr>
          <w:rFonts w:cstheme="majorBidi"/>
          <w:sz w:val="26"/>
          <w:szCs w:val="26"/>
        </w:rPr>
        <w:t xml:space="preserve"> un </w:t>
      </w:r>
      <w:r w:rsidR="00CF0F11" w:rsidRPr="00CF0F11">
        <w:rPr>
          <w:rFonts w:cstheme="majorBidi"/>
          <w:sz w:val="26"/>
          <w:szCs w:val="26"/>
        </w:rPr>
        <w:t>absentéisme</w:t>
      </w:r>
      <w:r w:rsidRPr="00CF0F11">
        <w:rPr>
          <w:rFonts w:cstheme="majorBidi"/>
          <w:sz w:val="26"/>
          <w:szCs w:val="26"/>
        </w:rPr>
        <w:t xml:space="preserve"> scolaire </w:t>
      </w:r>
      <w:r w:rsidR="00CF0F11" w:rsidRPr="00CF0F11">
        <w:rPr>
          <w:rFonts w:cstheme="majorBidi"/>
          <w:sz w:val="26"/>
          <w:szCs w:val="26"/>
        </w:rPr>
        <w:t>important, dont</w:t>
      </w:r>
      <w:r w:rsidRPr="00CF0F11">
        <w:rPr>
          <w:rFonts w:cstheme="majorBidi"/>
          <w:sz w:val="26"/>
          <w:szCs w:val="26"/>
        </w:rPr>
        <w:t xml:space="preserve"> les </w:t>
      </w:r>
      <w:r w:rsidR="00CF0F11" w:rsidRPr="00CF0F11">
        <w:rPr>
          <w:rFonts w:cstheme="majorBidi"/>
          <w:sz w:val="26"/>
          <w:szCs w:val="26"/>
        </w:rPr>
        <w:t>conséquences</w:t>
      </w:r>
      <w:r w:rsidRPr="00CF0F11">
        <w:rPr>
          <w:rFonts w:cstheme="majorBidi"/>
          <w:sz w:val="26"/>
          <w:szCs w:val="26"/>
        </w:rPr>
        <w:t xml:space="preserve"> peuvent </w:t>
      </w:r>
      <w:r w:rsidR="00CF0F11" w:rsidRPr="00CF0F11">
        <w:rPr>
          <w:rFonts w:cstheme="majorBidi"/>
          <w:sz w:val="26"/>
          <w:szCs w:val="26"/>
        </w:rPr>
        <w:t>être</w:t>
      </w:r>
      <w:r w:rsidR="00E154E5">
        <w:rPr>
          <w:rFonts w:cstheme="majorBidi"/>
          <w:sz w:val="26"/>
          <w:szCs w:val="26"/>
        </w:rPr>
        <w:t xml:space="preserve"> </w:t>
      </w:r>
      <w:r w:rsidR="00CF0F11" w:rsidRPr="00CF0F11">
        <w:rPr>
          <w:rFonts w:cstheme="majorBidi"/>
          <w:sz w:val="26"/>
          <w:szCs w:val="26"/>
        </w:rPr>
        <w:t>néfastes</w:t>
      </w:r>
      <w:r w:rsidRPr="00CF0F11">
        <w:rPr>
          <w:rFonts w:cstheme="majorBidi"/>
          <w:sz w:val="26"/>
          <w:szCs w:val="26"/>
        </w:rPr>
        <w:t xml:space="preserve"> sur le plan scolaire .</w:t>
      </w:r>
    </w:p>
    <w:p w:rsidR="00101041" w:rsidRPr="00CF0F11" w:rsidRDefault="00CF0F11" w:rsidP="00101041">
      <w:pPr>
        <w:tabs>
          <w:tab w:val="left" w:pos="1545"/>
        </w:tabs>
        <w:rPr>
          <w:color w:val="00B050"/>
          <w:sz w:val="32"/>
          <w:szCs w:val="32"/>
        </w:rPr>
      </w:pPr>
      <w:r>
        <w:rPr>
          <w:color w:val="00B050"/>
          <w:sz w:val="32"/>
          <w:szCs w:val="32"/>
        </w:rPr>
        <w:t xml:space="preserve">4-3 </w:t>
      </w:r>
      <w:r w:rsidR="00101041" w:rsidRPr="00CF0F11">
        <w:rPr>
          <w:color w:val="00B050"/>
          <w:sz w:val="32"/>
          <w:szCs w:val="32"/>
        </w:rPr>
        <w:t xml:space="preserve">Faible estime de soi </w:t>
      </w:r>
    </w:p>
    <w:p w:rsidR="00101041" w:rsidRPr="00CF0F11" w:rsidRDefault="00101041" w:rsidP="00101041">
      <w:pPr>
        <w:tabs>
          <w:tab w:val="left" w:pos="1545"/>
        </w:tabs>
        <w:rPr>
          <w:rFonts w:cstheme="majorBidi"/>
          <w:sz w:val="26"/>
          <w:szCs w:val="26"/>
        </w:rPr>
      </w:pPr>
      <w:r w:rsidRPr="00CF0F11">
        <w:rPr>
          <w:rFonts w:cstheme="majorBidi"/>
          <w:sz w:val="26"/>
          <w:szCs w:val="26"/>
        </w:rPr>
        <w:t xml:space="preserve">En milieu scolaire, les </w:t>
      </w:r>
      <w:r w:rsidR="00CF0F11" w:rsidRPr="00CF0F11">
        <w:rPr>
          <w:rFonts w:cstheme="majorBidi"/>
          <w:sz w:val="26"/>
          <w:szCs w:val="26"/>
        </w:rPr>
        <w:t>élèves</w:t>
      </w:r>
      <w:r w:rsidRPr="00CF0F11">
        <w:rPr>
          <w:rFonts w:cstheme="majorBidi"/>
          <w:sz w:val="26"/>
          <w:szCs w:val="26"/>
        </w:rPr>
        <w:t xml:space="preserve"> sont sensibles à la perception de leurs </w:t>
      </w:r>
      <w:r w:rsidR="00CF0F11" w:rsidRPr="00CF0F11">
        <w:rPr>
          <w:rFonts w:cstheme="majorBidi"/>
          <w:sz w:val="26"/>
          <w:szCs w:val="26"/>
        </w:rPr>
        <w:t>compétences</w:t>
      </w:r>
      <w:r w:rsidRPr="00CF0F11">
        <w:rPr>
          <w:rFonts w:cstheme="majorBidi"/>
          <w:sz w:val="26"/>
          <w:szCs w:val="26"/>
        </w:rPr>
        <w:t xml:space="preserve"> par les parents, les pairs et les </w:t>
      </w:r>
      <w:r w:rsidR="00CF0F11" w:rsidRPr="00CF0F11">
        <w:rPr>
          <w:rFonts w:cstheme="majorBidi"/>
          <w:sz w:val="26"/>
          <w:szCs w:val="26"/>
        </w:rPr>
        <w:t>enseignants</w:t>
      </w:r>
      <w:r w:rsidRPr="00CF0F11">
        <w:rPr>
          <w:rFonts w:cstheme="majorBidi"/>
          <w:sz w:val="26"/>
          <w:szCs w:val="26"/>
        </w:rPr>
        <w:t xml:space="preserve"> et leur confiance en eux </w:t>
      </w:r>
      <w:r w:rsidR="00CF0F11" w:rsidRPr="00CF0F11">
        <w:rPr>
          <w:rFonts w:cstheme="majorBidi"/>
          <w:sz w:val="26"/>
          <w:szCs w:val="26"/>
        </w:rPr>
        <w:t>reflète</w:t>
      </w:r>
      <w:r w:rsidRPr="00CF0F11">
        <w:rPr>
          <w:rFonts w:cstheme="majorBidi"/>
          <w:sz w:val="26"/>
          <w:szCs w:val="26"/>
        </w:rPr>
        <w:t xml:space="preserve"> en partie ces </w:t>
      </w:r>
      <w:r w:rsidR="00CF0F11" w:rsidRPr="00CF0F11">
        <w:rPr>
          <w:rFonts w:cstheme="majorBidi"/>
          <w:sz w:val="26"/>
          <w:szCs w:val="26"/>
        </w:rPr>
        <w:t>perceptions</w:t>
      </w:r>
      <w:r w:rsidRPr="00CF0F11">
        <w:rPr>
          <w:rFonts w:cstheme="majorBidi"/>
          <w:sz w:val="26"/>
          <w:szCs w:val="26"/>
        </w:rPr>
        <w:t xml:space="preserve"> .les messages de leur entourage </w:t>
      </w:r>
      <w:r w:rsidR="00CF0F11" w:rsidRPr="00CF0F11">
        <w:rPr>
          <w:rFonts w:cstheme="majorBidi"/>
          <w:sz w:val="26"/>
          <w:szCs w:val="26"/>
        </w:rPr>
        <w:t>(soutiens</w:t>
      </w:r>
      <w:r w:rsidRPr="00CF0F11">
        <w:rPr>
          <w:rFonts w:cstheme="majorBidi"/>
          <w:sz w:val="26"/>
          <w:szCs w:val="26"/>
        </w:rPr>
        <w:t>,</w:t>
      </w:r>
      <w:r w:rsidR="00CF0F11" w:rsidRPr="00CF0F11">
        <w:rPr>
          <w:rFonts w:cstheme="majorBidi"/>
          <w:sz w:val="26"/>
          <w:szCs w:val="26"/>
        </w:rPr>
        <w:t xml:space="preserve"> encouragements</w:t>
      </w:r>
      <w:r w:rsidRPr="00CF0F11">
        <w:rPr>
          <w:rFonts w:cstheme="majorBidi"/>
          <w:sz w:val="26"/>
          <w:szCs w:val="26"/>
        </w:rPr>
        <w:t>,</w:t>
      </w:r>
      <w:r w:rsidR="00CF0F11" w:rsidRPr="00CF0F11">
        <w:rPr>
          <w:rFonts w:cstheme="majorBidi"/>
          <w:sz w:val="26"/>
          <w:szCs w:val="26"/>
        </w:rPr>
        <w:t xml:space="preserve"> critiques, conseils, attentes) ont</w:t>
      </w:r>
      <w:r w:rsidRPr="00CF0F11">
        <w:rPr>
          <w:rFonts w:cstheme="majorBidi"/>
          <w:sz w:val="26"/>
          <w:szCs w:val="26"/>
        </w:rPr>
        <w:t xml:space="preserve"> une influence et font donc </w:t>
      </w:r>
      <w:r w:rsidR="00CF0F11" w:rsidRPr="00CF0F11">
        <w:rPr>
          <w:rFonts w:cstheme="majorBidi"/>
          <w:sz w:val="26"/>
          <w:szCs w:val="26"/>
        </w:rPr>
        <w:t>évoluer</w:t>
      </w:r>
      <w:r w:rsidRPr="00CF0F11">
        <w:rPr>
          <w:rFonts w:cstheme="majorBidi"/>
          <w:sz w:val="26"/>
          <w:szCs w:val="26"/>
        </w:rPr>
        <w:t xml:space="preserve"> aussi leur</w:t>
      </w:r>
      <w:r w:rsidR="00CF0F11" w:rsidRPr="00CF0F11">
        <w:rPr>
          <w:rFonts w:cstheme="majorBidi"/>
          <w:sz w:val="26"/>
          <w:szCs w:val="26"/>
        </w:rPr>
        <w:t xml:space="preserve"> confiance en leur capacités d’apprendre. Or la confiance invite à la </w:t>
      </w:r>
      <w:r w:rsidR="00094820" w:rsidRPr="00CF0F11">
        <w:rPr>
          <w:rFonts w:cstheme="majorBidi"/>
          <w:sz w:val="26"/>
          <w:szCs w:val="26"/>
        </w:rPr>
        <w:t>performance. Sous</w:t>
      </w:r>
      <w:r w:rsidR="00CF0F11" w:rsidRPr="00CF0F11">
        <w:rPr>
          <w:rFonts w:cstheme="majorBidi"/>
          <w:sz w:val="26"/>
          <w:szCs w:val="26"/>
        </w:rPr>
        <w:t xml:space="preserve"> des appellations variées, la plupart des conceptions actuelles de la motivation partagent l’idée selon laquelle la confiance en nos capacités à agir effacement joue un rôle crucial dans notre engagement et nos performances.</w:t>
      </w:r>
    </w:p>
    <w:p w:rsidR="00CF0F11" w:rsidRPr="00CF0F11" w:rsidRDefault="00CF0F11" w:rsidP="00101041">
      <w:pPr>
        <w:tabs>
          <w:tab w:val="left" w:pos="1545"/>
        </w:tabs>
        <w:rPr>
          <w:rFonts w:cstheme="majorBidi"/>
          <w:sz w:val="26"/>
          <w:szCs w:val="26"/>
        </w:rPr>
      </w:pPr>
      <w:r w:rsidRPr="00CF0F11">
        <w:rPr>
          <w:rFonts w:cstheme="majorBidi"/>
          <w:sz w:val="26"/>
          <w:szCs w:val="26"/>
        </w:rPr>
        <w:t xml:space="preserve">Tous les enseignants s’accordent sur l’importance de la motivation à apprendre chez leurs élèves, la démotivation étant l’obstacle de toute entreprise d’enseignement. Ainsi, un enfant démotivé est un enfant qui a perdu confiance en ses capacités, qui, face à des échecs trop fréquents, ne peut plus protéger son estime de soi et va aller </w:t>
      </w:r>
      <w:r w:rsidR="00094820" w:rsidRPr="00CF0F11">
        <w:rPr>
          <w:rFonts w:cstheme="majorBidi"/>
          <w:sz w:val="26"/>
          <w:szCs w:val="26"/>
        </w:rPr>
        <w:t>peut-être</w:t>
      </w:r>
      <w:r w:rsidRPr="00CF0F11">
        <w:rPr>
          <w:rFonts w:cstheme="majorBidi"/>
          <w:sz w:val="26"/>
          <w:szCs w:val="26"/>
        </w:rPr>
        <w:t xml:space="preserve"> jusqu'au désengagement vis-à-vis de l’école.</w:t>
      </w:r>
    </w:p>
    <w:p w:rsidR="00CF0F11" w:rsidRPr="00CF0F11" w:rsidRDefault="00CF0F11" w:rsidP="00101041">
      <w:pPr>
        <w:tabs>
          <w:tab w:val="left" w:pos="1545"/>
        </w:tabs>
        <w:rPr>
          <w:color w:val="00B050"/>
          <w:sz w:val="32"/>
          <w:szCs w:val="32"/>
        </w:rPr>
      </w:pPr>
      <w:r>
        <w:rPr>
          <w:color w:val="00B050"/>
          <w:sz w:val="32"/>
          <w:szCs w:val="32"/>
        </w:rPr>
        <w:t xml:space="preserve">4-4 </w:t>
      </w:r>
      <w:r w:rsidRPr="00CF0F11">
        <w:rPr>
          <w:color w:val="00B050"/>
          <w:sz w:val="32"/>
          <w:szCs w:val="32"/>
        </w:rPr>
        <w:t>L’absentéisme</w:t>
      </w:r>
    </w:p>
    <w:p w:rsidR="00CF0F11" w:rsidRPr="00CF0F11" w:rsidRDefault="00CF0F11" w:rsidP="00101041">
      <w:pPr>
        <w:tabs>
          <w:tab w:val="left" w:pos="1545"/>
        </w:tabs>
        <w:rPr>
          <w:rFonts w:cstheme="majorBidi"/>
          <w:sz w:val="26"/>
          <w:szCs w:val="26"/>
        </w:rPr>
      </w:pPr>
      <w:r w:rsidRPr="00CF0F11">
        <w:rPr>
          <w:rFonts w:cstheme="majorBidi"/>
          <w:sz w:val="26"/>
          <w:szCs w:val="26"/>
        </w:rPr>
        <w:t>L’absentéisme scolaire se produit lorsqu’un enfant ou un adolescent d’âge scolaire manque souvent l’école sans prétexte valable.il peut être causé par un large éventail de facteurs.</w:t>
      </w:r>
    </w:p>
    <w:p w:rsidR="00CF0F11" w:rsidRPr="00CF0F11" w:rsidRDefault="00CF0F11" w:rsidP="00101041">
      <w:pPr>
        <w:tabs>
          <w:tab w:val="left" w:pos="1545"/>
        </w:tabs>
        <w:rPr>
          <w:rFonts w:cstheme="majorBidi"/>
          <w:sz w:val="26"/>
          <w:szCs w:val="26"/>
        </w:rPr>
      </w:pPr>
      <w:r w:rsidRPr="00CF0F11">
        <w:rPr>
          <w:rFonts w:cstheme="majorBidi"/>
          <w:sz w:val="26"/>
          <w:szCs w:val="26"/>
        </w:rPr>
        <w:t xml:space="preserve">L’école a la responsabilité de créer un milieu d’apprentissage sue, de faire le suivi de la fréquentation scolaire, de communiquer avec les </w:t>
      </w:r>
      <w:r w:rsidR="00094820" w:rsidRPr="00CF0F11">
        <w:rPr>
          <w:rFonts w:cstheme="majorBidi"/>
          <w:sz w:val="26"/>
          <w:szCs w:val="26"/>
        </w:rPr>
        <w:t>parents. Cependant</w:t>
      </w:r>
      <w:r w:rsidRPr="00CF0F11">
        <w:rPr>
          <w:rFonts w:cstheme="majorBidi"/>
          <w:sz w:val="26"/>
          <w:szCs w:val="26"/>
        </w:rPr>
        <w:t xml:space="preserve">, </w:t>
      </w:r>
      <w:r w:rsidR="00E154E5" w:rsidRPr="00CF0F11">
        <w:rPr>
          <w:rFonts w:cstheme="majorBidi"/>
          <w:sz w:val="26"/>
          <w:szCs w:val="26"/>
        </w:rPr>
        <w:t>l’école</w:t>
      </w:r>
      <w:r w:rsidRPr="00CF0F11">
        <w:rPr>
          <w:rFonts w:cstheme="majorBidi"/>
          <w:sz w:val="26"/>
          <w:szCs w:val="26"/>
        </w:rPr>
        <w:t xml:space="preserve"> </w:t>
      </w:r>
      <w:r w:rsidR="001E55D8" w:rsidRPr="00CF0F11">
        <w:rPr>
          <w:rFonts w:cstheme="majorBidi"/>
          <w:sz w:val="26"/>
          <w:szCs w:val="26"/>
        </w:rPr>
        <w:t>peut-être</w:t>
      </w:r>
      <w:r w:rsidRPr="00CF0F11">
        <w:rPr>
          <w:rFonts w:cstheme="majorBidi"/>
          <w:sz w:val="26"/>
          <w:szCs w:val="26"/>
        </w:rPr>
        <w:t xml:space="preserve"> source de non satisfaction de difficultés </w:t>
      </w:r>
      <w:r w:rsidR="00094820" w:rsidRPr="00CF0F11">
        <w:rPr>
          <w:rFonts w:cstheme="majorBidi"/>
          <w:sz w:val="26"/>
          <w:szCs w:val="26"/>
        </w:rPr>
        <w:t>d’apprentissage. Souvent</w:t>
      </w:r>
      <w:r w:rsidRPr="00CF0F11">
        <w:rPr>
          <w:rFonts w:cstheme="majorBidi"/>
          <w:sz w:val="26"/>
          <w:szCs w:val="26"/>
        </w:rPr>
        <w:t xml:space="preserve"> des élèves avancent </w:t>
      </w:r>
      <w:r w:rsidR="001E55D8" w:rsidRPr="00CF0F11">
        <w:rPr>
          <w:rFonts w:cstheme="majorBidi"/>
          <w:sz w:val="26"/>
          <w:szCs w:val="26"/>
        </w:rPr>
        <w:t>des problèmes scolaires</w:t>
      </w:r>
      <w:r w:rsidRPr="00CF0F11">
        <w:rPr>
          <w:rFonts w:cstheme="majorBidi"/>
          <w:sz w:val="26"/>
          <w:szCs w:val="26"/>
        </w:rPr>
        <w:t xml:space="preserve"> en l’occurrence, les mauvaises relations avec les enseignants, les Cours ennuyeux, et ainsi le manque d’intérêt pour l’école.</w:t>
      </w:r>
    </w:p>
    <w:p w:rsidR="00CF0F11" w:rsidRDefault="00CF0F11" w:rsidP="00101041">
      <w:pPr>
        <w:tabs>
          <w:tab w:val="left" w:pos="1545"/>
        </w:tabs>
        <w:rPr>
          <w:rFonts w:cstheme="majorBidi"/>
          <w:sz w:val="26"/>
          <w:szCs w:val="26"/>
        </w:rPr>
      </w:pPr>
      <w:r w:rsidRPr="00CF0F11">
        <w:rPr>
          <w:rFonts w:cstheme="majorBidi"/>
          <w:sz w:val="26"/>
          <w:szCs w:val="26"/>
        </w:rPr>
        <w:t>Les parents ou tuteurs sont aussi source d’encouragement à l’absentéisme scolaire soit par leur façon d’accorder peu de valeur à l’éducation soit au contraire mettre une pression énorme sur leurs enfants jusqu’ à leur faire subir une violence émotionnelle en quête de la performance scolaire et de la réussite.</w:t>
      </w:r>
    </w:p>
    <w:p w:rsidR="00C14341" w:rsidRDefault="00C14341" w:rsidP="00101041">
      <w:pPr>
        <w:tabs>
          <w:tab w:val="left" w:pos="1545"/>
        </w:tabs>
        <w:rPr>
          <w:rFonts w:cstheme="majorBidi"/>
          <w:sz w:val="26"/>
          <w:szCs w:val="26"/>
        </w:rPr>
      </w:pPr>
    </w:p>
    <w:p w:rsidR="00C14341" w:rsidRPr="00C14341" w:rsidRDefault="001E55D8" w:rsidP="00101041">
      <w:pPr>
        <w:tabs>
          <w:tab w:val="left" w:pos="1545"/>
        </w:tabs>
        <w:rPr>
          <w:b/>
          <w:bCs/>
          <w:color w:val="C0504D" w:themeColor="accent2"/>
          <w:sz w:val="40"/>
          <w:szCs w:val="40"/>
          <w:u w:val="single"/>
        </w:rPr>
      </w:pPr>
      <w:r>
        <w:rPr>
          <w:b/>
          <w:bCs/>
          <w:color w:val="C0504D" w:themeColor="accent2"/>
          <w:sz w:val="40"/>
          <w:szCs w:val="40"/>
          <w:u w:val="single"/>
        </w:rPr>
        <w:lastRenderedPageBreak/>
        <w:t>5</w:t>
      </w:r>
      <w:r w:rsidR="00C14341">
        <w:rPr>
          <w:b/>
          <w:bCs/>
          <w:color w:val="C0504D" w:themeColor="accent2"/>
          <w:sz w:val="40"/>
          <w:szCs w:val="40"/>
          <w:u w:val="single"/>
        </w:rPr>
        <w:t>-</w:t>
      </w:r>
      <w:r w:rsidR="00C14341" w:rsidRPr="00C14341">
        <w:rPr>
          <w:b/>
          <w:bCs/>
          <w:color w:val="C0504D" w:themeColor="accent2"/>
          <w:sz w:val="40"/>
          <w:szCs w:val="40"/>
          <w:u w:val="single"/>
        </w:rPr>
        <w:t>Plan d’action</w:t>
      </w:r>
    </w:p>
    <w:p w:rsidR="00C14341" w:rsidRPr="00C14341" w:rsidRDefault="001E55D8" w:rsidP="00C14341">
      <w:pPr>
        <w:spacing w:after="0" w:line="360" w:lineRule="auto"/>
        <w:ind w:left="360"/>
        <w:jc w:val="both"/>
        <w:rPr>
          <w:color w:val="00B050"/>
          <w:sz w:val="32"/>
          <w:szCs w:val="32"/>
        </w:rPr>
      </w:pPr>
      <w:r w:rsidRPr="00C14341">
        <w:rPr>
          <w:color w:val="00B050"/>
          <w:sz w:val="32"/>
          <w:szCs w:val="32"/>
        </w:rPr>
        <w:t>L</w:t>
      </w:r>
      <w:r>
        <w:rPr>
          <w:color w:val="00B050"/>
          <w:sz w:val="32"/>
          <w:szCs w:val="32"/>
        </w:rPr>
        <w:t xml:space="preserve">’intervention auprès des </w:t>
      </w:r>
      <w:r w:rsidR="00C14341">
        <w:rPr>
          <w:color w:val="00B050"/>
          <w:sz w:val="32"/>
          <w:szCs w:val="32"/>
        </w:rPr>
        <w:t>parent</w:t>
      </w:r>
      <w:r>
        <w:rPr>
          <w:color w:val="00B050"/>
          <w:sz w:val="32"/>
          <w:szCs w:val="32"/>
        </w:rPr>
        <w:t>s</w:t>
      </w:r>
    </w:p>
    <w:p w:rsidR="00C14341" w:rsidRPr="00C14341" w:rsidRDefault="00C14341" w:rsidP="00C14341">
      <w:pPr>
        <w:pStyle w:val="Paragraphedeliste"/>
        <w:spacing w:after="0" w:line="360" w:lineRule="auto"/>
        <w:ind w:left="708"/>
        <w:jc w:val="both"/>
        <w:rPr>
          <w:rFonts w:cstheme="majorBidi"/>
          <w:sz w:val="26"/>
          <w:szCs w:val="26"/>
        </w:rPr>
      </w:pPr>
      <w:r w:rsidRPr="00C14341">
        <w:rPr>
          <w:rFonts w:cstheme="majorBidi"/>
          <w:sz w:val="26"/>
          <w:szCs w:val="26"/>
        </w:rPr>
        <w:t xml:space="preserve">C’est une forme d’aide et d’accompagnement des parents leur permettant de prendre conscience de leur façon d’accompagner leurs enfants et de développer les techniques d’accompagnement favorisant l’autonomie et le potentiel. </w:t>
      </w:r>
    </w:p>
    <w:p w:rsidR="00C14341" w:rsidRPr="00C14341" w:rsidRDefault="00C14341" w:rsidP="00C14341">
      <w:pPr>
        <w:spacing w:after="0" w:line="360" w:lineRule="auto"/>
        <w:jc w:val="both"/>
        <w:rPr>
          <w:rFonts w:cstheme="majorBidi"/>
          <w:sz w:val="26"/>
          <w:szCs w:val="26"/>
        </w:rPr>
      </w:pPr>
      <w:r w:rsidRPr="00C14341">
        <w:rPr>
          <w:rFonts w:cstheme="majorBidi"/>
          <w:sz w:val="26"/>
          <w:szCs w:val="26"/>
        </w:rPr>
        <w:t xml:space="preserve">             Le but est de :</w:t>
      </w:r>
    </w:p>
    <w:p w:rsidR="00C14341" w:rsidRPr="00C14341" w:rsidRDefault="00C14341" w:rsidP="00C14341">
      <w:pPr>
        <w:pStyle w:val="Paragraphedeliste"/>
        <w:numPr>
          <w:ilvl w:val="0"/>
          <w:numId w:val="3"/>
        </w:numPr>
        <w:spacing w:after="0" w:line="360" w:lineRule="auto"/>
        <w:jc w:val="both"/>
        <w:rPr>
          <w:rFonts w:cstheme="majorBidi"/>
          <w:sz w:val="26"/>
          <w:szCs w:val="26"/>
        </w:rPr>
      </w:pPr>
      <w:r w:rsidRPr="00C14341">
        <w:rPr>
          <w:rFonts w:cstheme="majorBidi"/>
          <w:sz w:val="26"/>
          <w:szCs w:val="26"/>
        </w:rPr>
        <w:t>Développer l’aptitude des parents à écouter leurs enfants.</w:t>
      </w:r>
    </w:p>
    <w:p w:rsidR="00C14341" w:rsidRPr="00C14341" w:rsidRDefault="00C14341" w:rsidP="00C14341">
      <w:pPr>
        <w:pStyle w:val="Paragraphedeliste"/>
        <w:numPr>
          <w:ilvl w:val="0"/>
          <w:numId w:val="3"/>
        </w:numPr>
        <w:spacing w:after="0" w:line="360" w:lineRule="auto"/>
        <w:jc w:val="both"/>
        <w:rPr>
          <w:rFonts w:cstheme="majorBidi"/>
          <w:sz w:val="26"/>
          <w:szCs w:val="26"/>
        </w:rPr>
      </w:pPr>
      <w:r w:rsidRPr="00C14341">
        <w:rPr>
          <w:rFonts w:cstheme="majorBidi"/>
          <w:sz w:val="26"/>
          <w:szCs w:val="26"/>
        </w:rPr>
        <w:t>Verbaliser leur ressenti pour dénouer les conflits et gérer des situations de crises.</w:t>
      </w:r>
    </w:p>
    <w:p w:rsidR="00C14341" w:rsidRPr="00C14341" w:rsidRDefault="00C14341" w:rsidP="00C14341">
      <w:pPr>
        <w:pStyle w:val="Paragraphedeliste"/>
        <w:numPr>
          <w:ilvl w:val="0"/>
          <w:numId w:val="3"/>
        </w:numPr>
        <w:spacing w:after="0" w:line="360" w:lineRule="auto"/>
        <w:jc w:val="both"/>
        <w:rPr>
          <w:rFonts w:cstheme="majorBidi"/>
          <w:sz w:val="26"/>
          <w:szCs w:val="26"/>
        </w:rPr>
      </w:pPr>
      <w:r w:rsidRPr="00C14341">
        <w:rPr>
          <w:rFonts w:cstheme="majorBidi"/>
          <w:sz w:val="26"/>
          <w:szCs w:val="26"/>
        </w:rPr>
        <w:t>Retrouver un équilibre personnel indispensable à l’épanouissement de l’enfant.</w:t>
      </w:r>
    </w:p>
    <w:p w:rsidR="00C14341" w:rsidRPr="00C14341" w:rsidRDefault="00C14341" w:rsidP="00C14341">
      <w:pPr>
        <w:spacing w:after="0" w:line="360" w:lineRule="auto"/>
        <w:ind w:left="360"/>
        <w:jc w:val="both"/>
        <w:rPr>
          <w:color w:val="00B050"/>
          <w:sz w:val="32"/>
          <w:szCs w:val="32"/>
        </w:rPr>
      </w:pPr>
      <w:r>
        <w:rPr>
          <w:color w:val="00B050"/>
          <w:sz w:val="32"/>
          <w:szCs w:val="32"/>
        </w:rPr>
        <w:t xml:space="preserve">Un parent </w:t>
      </w:r>
      <w:r w:rsidR="001E55D8">
        <w:rPr>
          <w:color w:val="00B050"/>
          <w:sz w:val="32"/>
          <w:szCs w:val="32"/>
        </w:rPr>
        <w:t xml:space="preserve">accompagnateur </w:t>
      </w:r>
      <w:r>
        <w:rPr>
          <w:color w:val="00B050"/>
          <w:sz w:val="32"/>
          <w:szCs w:val="32"/>
        </w:rPr>
        <w:t> </w:t>
      </w:r>
    </w:p>
    <w:p w:rsidR="00C14341" w:rsidRPr="00C14341" w:rsidRDefault="00C14341" w:rsidP="00C14341">
      <w:pPr>
        <w:spacing w:after="0" w:line="360" w:lineRule="auto"/>
        <w:jc w:val="both"/>
        <w:rPr>
          <w:rFonts w:cstheme="majorBidi"/>
          <w:sz w:val="26"/>
          <w:szCs w:val="26"/>
        </w:rPr>
      </w:pPr>
      <w:r w:rsidRPr="00C14341">
        <w:rPr>
          <w:rFonts w:cstheme="majorBidi"/>
          <w:sz w:val="26"/>
          <w:szCs w:val="26"/>
        </w:rPr>
        <w:t xml:space="preserve">Parent ordinaire qui utilisera en fonction des besoins : </w:t>
      </w:r>
    </w:p>
    <w:p w:rsidR="00C14341" w:rsidRPr="00C14341" w:rsidRDefault="00C14341" w:rsidP="00C14341">
      <w:pPr>
        <w:pStyle w:val="Paragraphedeliste"/>
        <w:numPr>
          <w:ilvl w:val="0"/>
          <w:numId w:val="4"/>
        </w:numPr>
        <w:spacing w:after="0" w:line="360" w:lineRule="auto"/>
        <w:jc w:val="both"/>
        <w:rPr>
          <w:rFonts w:cstheme="majorBidi"/>
          <w:sz w:val="26"/>
          <w:szCs w:val="26"/>
        </w:rPr>
      </w:pPr>
      <w:r w:rsidRPr="00C14341">
        <w:rPr>
          <w:rFonts w:cstheme="majorBidi"/>
          <w:sz w:val="26"/>
          <w:szCs w:val="26"/>
        </w:rPr>
        <w:t xml:space="preserve">La posture </w:t>
      </w:r>
      <w:r w:rsidR="001E55D8">
        <w:rPr>
          <w:rFonts w:cstheme="majorBidi"/>
          <w:sz w:val="26"/>
          <w:szCs w:val="26"/>
        </w:rPr>
        <w:t xml:space="preserve">d’accompagnement </w:t>
      </w:r>
    </w:p>
    <w:p w:rsidR="00C14341" w:rsidRPr="00C14341" w:rsidRDefault="00C14341" w:rsidP="00C14341">
      <w:pPr>
        <w:pStyle w:val="Paragraphedeliste"/>
        <w:numPr>
          <w:ilvl w:val="0"/>
          <w:numId w:val="4"/>
        </w:numPr>
        <w:spacing w:after="0" w:line="360" w:lineRule="auto"/>
        <w:jc w:val="both"/>
        <w:rPr>
          <w:rFonts w:cstheme="majorBidi"/>
          <w:sz w:val="26"/>
          <w:szCs w:val="26"/>
        </w:rPr>
      </w:pPr>
      <w:r w:rsidRPr="00C14341">
        <w:rPr>
          <w:rFonts w:cstheme="majorBidi"/>
          <w:sz w:val="26"/>
          <w:szCs w:val="26"/>
        </w:rPr>
        <w:t xml:space="preserve">Des techniques et outils </w:t>
      </w:r>
      <w:r w:rsidR="001E55D8">
        <w:rPr>
          <w:rFonts w:cstheme="majorBidi"/>
          <w:sz w:val="26"/>
          <w:szCs w:val="26"/>
        </w:rPr>
        <w:t>d’accompagnement</w:t>
      </w:r>
    </w:p>
    <w:p w:rsidR="00C14341" w:rsidRPr="00C14341" w:rsidRDefault="00C14341" w:rsidP="00C14341">
      <w:pPr>
        <w:pStyle w:val="Paragraphedeliste"/>
        <w:numPr>
          <w:ilvl w:val="0"/>
          <w:numId w:val="4"/>
        </w:numPr>
        <w:spacing w:after="0" w:line="360" w:lineRule="auto"/>
        <w:jc w:val="both"/>
        <w:rPr>
          <w:rFonts w:cstheme="majorBidi"/>
          <w:sz w:val="26"/>
          <w:szCs w:val="26"/>
        </w:rPr>
      </w:pPr>
      <w:r w:rsidRPr="00C14341">
        <w:rPr>
          <w:rFonts w:cstheme="majorBidi"/>
          <w:sz w:val="26"/>
          <w:szCs w:val="26"/>
        </w:rPr>
        <w:t>Le respect de la personne – enfant et son autonomie</w:t>
      </w:r>
    </w:p>
    <w:p w:rsidR="00C14341" w:rsidRPr="00C14341" w:rsidRDefault="00C14341" w:rsidP="00C14341">
      <w:pPr>
        <w:pStyle w:val="Paragraphedeliste"/>
        <w:numPr>
          <w:ilvl w:val="0"/>
          <w:numId w:val="4"/>
        </w:numPr>
        <w:spacing w:after="0" w:line="360" w:lineRule="auto"/>
        <w:jc w:val="both"/>
        <w:rPr>
          <w:rFonts w:cstheme="majorBidi"/>
          <w:sz w:val="26"/>
          <w:szCs w:val="26"/>
        </w:rPr>
      </w:pPr>
      <w:r w:rsidRPr="00C14341">
        <w:rPr>
          <w:rFonts w:cstheme="majorBidi"/>
          <w:sz w:val="26"/>
          <w:szCs w:val="26"/>
        </w:rPr>
        <w:t>En travaillant sur soi, se remettre en question, essuyer ses lunettes</w:t>
      </w:r>
    </w:p>
    <w:p w:rsidR="00C14341" w:rsidRPr="00C14341" w:rsidRDefault="00C14341" w:rsidP="00C14341">
      <w:pPr>
        <w:pStyle w:val="Paragraphedeliste"/>
        <w:numPr>
          <w:ilvl w:val="0"/>
          <w:numId w:val="4"/>
        </w:numPr>
        <w:spacing w:after="0" w:line="360" w:lineRule="auto"/>
        <w:jc w:val="both"/>
        <w:rPr>
          <w:rFonts w:cstheme="majorBidi"/>
          <w:sz w:val="26"/>
          <w:szCs w:val="26"/>
        </w:rPr>
      </w:pPr>
      <w:r w:rsidRPr="00C14341">
        <w:rPr>
          <w:rFonts w:cstheme="majorBidi"/>
          <w:sz w:val="26"/>
          <w:szCs w:val="26"/>
        </w:rPr>
        <w:t>Avec la présence continue du guide intérieur l’amour.</w:t>
      </w:r>
    </w:p>
    <w:p w:rsidR="00C14341" w:rsidRPr="00C14341" w:rsidRDefault="00C14341" w:rsidP="00C14341">
      <w:pPr>
        <w:spacing w:after="0" w:line="360" w:lineRule="auto"/>
        <w:ind w:left="360"/>
        <w:jc w:val="both"/>
        <w:rPr>
          <w:color w:val="00B050"/>
          <w:sz w:val="32"/>
          <w:szCs w:val="32"/>
        </w:rPr>
      </w:pPr>
      <w:r>
        <w:rPr>
          <w:color w:val="00B050"/>
          <w:sz w:val="32"/>
          <w:szCs w:val="32"/>
        </w:rPr>
        <w:t xml:space="preserve">Outils du parent </w:t>
      </w:r>
      <w:r w:rsidR="001E55D8">
        <w:rPr>
          <w:color w:val="00B050"/>
          <w:sz w:val="32"/>
          <w:szCs w:val="32"/>
        </w:rPr>
        <w:t>accompagnateur</w:t>
      </w:r>
      <w:r>
        <w:rPr>
          <w:color w:val="00B050"/>
          <w:sz w:val="32"/>
          <w:szCs w:val="32"/>
        </w:rPr>
        <w:t> </w:t>
      </w:r>
    </w:p>
    <w:p w:rsidR="00C14341" w:rsidRPr="00C14341" w:rsidRDefault="00C14341" w:rsidP="00C14341">
      <w:pPr>
        <w:pStyle w:val="Paragraphedeliste"/>
        <w:numPr>
          <w:ilvl w:val="0"/>
          <w:numId w:val="5"/>
        </w:numPr>
        <w:spacing w:after="0" w:line="360" w:lineRule="auto"/>
        <w:jc w:val="both"/>
        <w:rPr>
          <w:rFonts w:cstheme="majorBidi"/>
          <w:sz w:val="26"/>
          <w:szCs w:val="26"/>
        </w:rPr>
      </w:pPr>
      <w:r w:rsidRPr="00C14341">
        <w:rPr>
          <w:rFonts w:cstheme="majorBidi"/>
          <w:sz w:val="26"/>
          <w:szCs w:val="26"/>
        </w:rPr>
        <w:t xml:space="preserve">Travail sur soi : </w:t>
      </w:r>
    </w:p>
    <w:p w:rsidR="00C14341" w:rsidRPr="00C14341" w:rsidRDefault="001E55D8"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Prendre</w:t>
      </w:r>
      <w:r w:rsidR="00C14341" w:rsidRPr="00C14341">
        <w:rPr>
          <w:rFonts w:cstheme="majorBidi"/>
          <w:sz w:val="26"/>
          <w:szCs w:val="26"/>
        </w:rPr>
        <w:t xml:space="preserve"> conscience de ses zones d’ombres, atouts et axes d’amélioration</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S’inscrire dans un processus de changement profond et durable</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 xml:space="preserve">L’appliquer par des actions concrètes en harmonie avec ses besoins et ses valeurs. </w:t>
      </w:r>
    </w:p>
    <w:p w:rsidR="00C14341" w:rsidRPr="00C14341" w:rsidRDefault="00C14341" w:rsidP="00C14341">
      <w:pPr>
        <w:pStyle w:val="Paragraphedeliste"/>
        <w:numPr>
          <w:ilvl w:val="0"/>
          <w:numId w:val="6"/>
        </w:numPr>
        <w:spacing w:after="0" w:line="360" w:lineRule="auto"/>
        <w:jc w:val="both"/>
        <w:rPr>
          <w:rFonts w:cstheme="majorBidi"/>
          <w:sz w:val="26"/>
          <w:szCs w:val="26"/>
        </w:rPr>
      </w:pPr>
      <w:r w:rsidRPr="00C14341">
        <w:rPr>
          <w:rFonts w:cstheme="majorBidi"/>
          <w:sz w:val="26"/>
          <w:szCs w:val="26"/>
        </w:rPr>
        <w:t>La méthode positive :</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Tracer un cadre non négociable</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lastRenderedPageBreak/>
        <w:t>Identifier les besoins de l’enfant et y répondre</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Co-construire des solutions communes</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Ouverture pour le dialogue</w:t>
      </w:r>
    </w:p>
    <w:p w:rsidR="00C14341" w:rsidRPr="00C14341" w:rsidRDefault="00C14341" w:rsidP="00C14341">
      <w:pPr>
        <w:pStyle w:val="Paragraphedeliste"/>
        <w:numPr>
          <w:ilvl w:val="0"/>
          <w:numId w:val="7"/>
        </w:numPr>
        <w:spacing w:after="0" w:line="360" w:lineRule="auto"/>
        <w:jc w:val="both"/>
        <w:rPr>
          <w:rFonts w:cstheme="majorBidi"/>
          <w:sz w:val="26"/>
          <w:szCs w:val="26"/>
        </w:rPr>
      </w:pPr>
      <w:r w:rsidRPr="00C14341">
        <w:rPr>
          <w:rFonts w:cstheme="majorBidi"/>
          <w:sz w:val="26"/>
          <w:szCs w:val="26"/>
        </w:rPr>
        <w:t>L’écoute : se taire pour écouter l’autre, créer de l’espace. </w:t>
      </w:r>
    </w:p>
    <w:p w:rsidR="00C14341" w:rsidRPr="00C14341" w:rsidRDefault="00C14341" w:rsidP="00C14341">
      <w:pPr>
        <w:pStyle w:val="Paragraphedeliste"/>
        <w:numPr>
          <w:ilvl w:val="0"/>
          <w:numId w:val="7"/>
        </w:numPr>
        <w:spacing w:after="0" w:line="360" w:lineRule="auto"/>
        <w:jc w:val="both"/>
        <w:rPr>
          <w:rFonts w:cstheme="majorBidi"/>
          <w:sz w:val="26"/>
          <w:szCs w:val="26"/>
        </w:rPr>
      </w:pPr>
      <w:r w:rsidRPr="00C14341">
        <w:rPr>
          <w:rFonts w:cstheme="majorBidi"/>
          <w:sz w:val="26"/>
          <w:szCs w:val="26"/>
        </w:rPr>
        <w:t>Questionnement avec amour, bienveillance et patience</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Poser les questions et le laisser donner sa perception des choses et des événements</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L’aider à trouver des solutions au lieu de les lui dicter.</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Elargir le champ du possible</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Expliquer l’interdit</w:t>
      </w:r>
    </w:p>
    <w:p w:rsidR="00C14341" w:rsidRPr="00C14341" w:rsidRDefault="00C14341" w:rsidP="00C14341">
      <w:pPr>
        <w:pStyle w:val="Paragraphedeliste"/>
        <w:numPr>
          <w:ilvl w:val="1"/>
          <w:numId w:val="2"/>
        </w:numPr>
        <w:spacing w:after="0" w:line="360" w:lineRule="auto"/>
        <w:jc w:val="both"/>
        <w:rPr>
          <w:rFonts w:cstheme="majorBidi"/>
          <w:sz w:val="26"/>
          <w:szCs w:val="26"/>
        </w:rPr>
      </w:pPr>
      <w:r w:rsidRPr="00C14341">
        <w:rPr>
          <w:rFonts w:cstheme="majorBidi"/>
          <w:sz w:val="26"/>
          <w:szCs w:val="26"/>
        </w:rPr>
        <w:t>Ouvrir les possibilités et les alternatives</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Donner les feedbacks efficaces et constructives.</w:t>
      </w:r>
    </w:p>
    <w:p w:rsidR="00C14341" w:rsidRPr="00C14341" w:rsidRDefault="00C14341" w:rsidP="00C14341">
      <w:pPr>
        <w:spacing w:after="0" w:line="360" w:lineRule="auto"/>
        <w:ind w:left="360"/>
        <w:jc w:val="both"/>
        <w:rPr>
          <w:color w:val="00B050"/>
          <w:sz w:val="32"/>
          <w:szCs w:val="32"/>
        </w:rPr>
      </w:pPr>
      <w:r>
        <w:rPr>
          <w:color w:val="00B050"/>
          <w:sz w:val="32"/>
          <w:szCs w:val="32"/>
        </w:rPr>
        <w:t>5 principes à respecter </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L’autre est capable de se débrouiller seul, comment l’aider à le faire</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Une relation de respect, d’écoute et de confiance</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Un accompagnement axé d’abord sur les prises de conscience</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L’aide au développement des compétences</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Le soutien à la construction de l’identité.</w:t>
      </w:r>
    </w:p>
    <w:p w:rsidR="00C14341" w:rsidRPr="00C14341" w:rsidRDefault="00C14341" w:rsidP="00C14341">
      <w:pPr>
        <w:spacing w:after="0" w:line="360" w:lineRule="auto"/>
        <w:ind w:left="360"/>
        <w:jc w:val="both"/>
        <w:rPr>
          <w:color w:val="00B050"/>
          <w:sz w:val="32"/>
          <w:szCs w:val="32"/>
        </w:rPr>
      </w:pPr>
      <w:r>
        <w:rPr>
          <w:color w:val="00B050"/>
          <w:sz w:val="32"/>
          <w:szCs w:val="32"/>
        </w:rPr>
        <w:t>5 clés de réussite </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Clarifier les objectifs et mettre l’action sur les actions</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Accorder plus d’intérêt au comment plutôt que le pourquoi</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Tenter de se mettre à la place de l’autre</w:t>
      </w:r>
    </w:p>
    <w:p w:rsidR="00C14341" w:rsidRPr="00C14341" w:rsidRDefault="00C14341" w:rsidP="00C14341">
      <w:pPr>
        <w:pStyle w:val="Paragraphedeliste"/>
        <w:numPr>
          <w:ilvl w:val="0"/>
          <w:numId w:val="2"/>
        </w:numPr>
        <w:spacing w:after="0" w:line="360" w:lineRule="auto"/>
        <w:jc w:val="both"/>
        <w:rPr>
          <w:rFonts w:cstheme="majorBidi"/>
          <w:sz w:val="26"/>
          <w:szCs w:val="26"/>
        </w:rPr>
      </w:pPr>
      <w:r w:rsidRPr="00C14341">
        <w:rPr>
          <w:rFonts w:cstheme="majorBidi"/>
          <w:sz w:val="26"/>
          <w:szCs w:val="26"/>
        </w:rPr>
        <w:t>Diversifier les approches</w:t>
      </w:r>
    </w:p>
    <w:p w:rsidR="00C14341" w:rsidRPr="001E55D8" w:rsidRDefault="00C14341" w:rsidP="001E55D8">
      <w:pPr>
        <w:pStyle w:val="Paragraphedeliste"/>
        <w:numPr>
          <w:ilvl w:val="0"/>
          <w:numId w:val="2"/>
        </w:numPr>
        <w:spacing w:after="0" w:line="360" w:lineRule="auto"/>
        <w:jc w:val="both"/>
        <w:rPr>
          <w:rFonts w:cstheme="majorBidi"/>
          <w:sz w:val="26"/>
          <w:szCs w:val="26"/>
        </w:rPr>
      </w:pPr>
      <w:r w:rsidRPr="00C14341">
        <w:rPr>
          <w:rFonts w:cstheme="majorBidi"/>
          <w:sz w:val="26"/>
          <w:szCs w:val="26"/>
        </w:rPr>
        <w:t>Promouvoir une culture de la différence plutôt que la conformité.</w:t>
      </w:r>
    </w:p>
    <w:p w:rsidR="00C14341" w:rsidRDefault="00C14341" w:rsidP="00101041">
      <w:pPr>
        <w:tabs>
          <w:tab w:val="left" w:pos="1545"/>
        </w:tabs>
        <w:rPr>
          <w:rFonts w:cstheme="majorBidi"/>
          <w:sz w:val="26"/>
          <w:szCs w:val="26"/>
        </w:rPr>
      </w:pPr>
    </w:p>
    <w:p w:rsidR="00C14341" w:rsidRPr="00C14341" w:rsidRDefault="00F5251D" w:rsidP="00C14341">
      <w:pPr>
        <w:tabs>
          <w:tab w:val="left" w:pos="1545"/>
        </w:tabs>
        <w:rPr>
          <w:b/>
          <w:bCs/>
          <w:color w:val="C0504D" w:themeColor="accent2"/>
          <w:sz w:val="40"/>
          <w:szCs w:val="40"/>
          <w:u w:val="single"/>
        </w:rPr>
      </w:pPr>
      <w:r>
        <w:rPr>
          <w:b/>
          <w:bCs/>
          <w:color w:val="C0504D" w:themeColor="accent2"/>
          <w:sz w:val="40"/>
          <w:szCs w:val="40"/>
          <w:u w:val="single"/>
        </w:rPr>
        <w:t>6</w:t>
      </w:r>
      <w:r w:rsidR="00C14341" w:rsidRPr="00C14341">
        <w:rPr>
          <w:b/>
          <w:bCs/>
          <w:color w:val="C0504D" w:themeColor="accent2"/>
          <w:sz w:val="40"/>
          <w:szCs w:val="40"/>
          <w:u w:val="single"/>
        </w:rPr>
        <w:t>- Conclusion</w:t>
      </w:r>
    </w:p>
    <w:p w:rsidR="00C14341" w:rsidRPr="00C14341" w:rsidRDefault="00C14341" w:rsidP="00C14341">
      <w:pPr>
        <w:tabs>
          <w:tab w:val="left" w:pos="1545"/>
        </w:tabs>
        <w:rPr>
          <w:rFonts w:cstheme="majorBidi"/>
          <w:sz w:val="26"/>
          <w:szCs w:val="26"/>
        </w:rPr>
      </w:pPr>
      <w:r w:rsidRPr="00C14341">
        <w:rPr>
          <w:rFonts w:cstheme="majorBidi"/>
          <w:sz w:val="26"/>
          <w:szCs w:val="26"/>
        </w:rPr>
        <w:t xml:space="preserve">L’attitude des parents est ainsi un des éléments les plus importants dans la réussite scolaire des enfants. Elle se doit d’encourager l’autonomie, la motivation, mais aussi </w:t>
      </w:r>
      <w:r w:rsidRPr="00C14341">
        <w:rPr>
          <w:rFonts w:cstheme="majorBidi"/>
          <w:sz w:val="26"/>
          <w:szCs w:val="26"/>
        </w:rPr>
        <w:lastRenderedPageBreak/>
        <w:t>la responsabilité scolaire. C’est pourquoi il est important que les familles portent un réel intérêt à la scolarité de l’enfant, tout en respectant son rythme de travail et en lui laissant une certaine liberté face à l’accomplissement de ses tâches. De même, le stress de performance lié à la pression familiale est à éviter, et il faudrait privilégier les mécanismes d’apprentissage adaptés à chacun. Les parents peuvent également aider l’enfant à comprendre ses forces, en soulignant l’effort accompli, sans pour autant se lancer dans une idéalisation excessive. Il peut être intéressant de lui donner des pistes pour bien planifier un travail ou se préparer correctement à un examen.</w:t>
      </w:r>
    </w:p>
    <w:p w:rsidR="00C14341" w:rsidRDefault="00C14341" w:rsidP="001E55D8">
      <w:pPr>
        <w:tabs>
          <w:tab w:val="left" w:pos="1545"/>
        </w:tabs>
        <w:rPr>
          <w:rFonts w:cstheme="majorBidi"/>
          <w:sz w:val="26"/>
          <w:szCs w:val="26"/>
        </w:rPr>
      </w:pPr>
      <w:r w:rsidRPr="00C14341">
        <w:rPr>
          <w:rFonts w:cstheme="majorBidi"/>
          <w:sz w:val="26"/>
          <w:szCs w:val="26"/>
        </w:rPr>
        <w:t>Ainsi, le rôle de la famille n’est pas de faire le travail de l’enfant à sa place mais d’établir une atmosphère propice à la réussite, sans oublier que l’enfant doit être responsable face à ses apprentissages. Le développement de l’autonomie est essentiel et peut être mis en place en aidant l’enfant à comprendre l’intérêt du travail à l’école et des devoirs. Les parents devraient également avoir les informations suffisantes quant aux pratiques et aux attentes des enseignants vis-à-vis du travail à la maison. C’est notamment là qu’entrent en jeu les réunions parents-enseignants. En effet, au-delà du soutien familial, un rapport établi et bien entretenu entre la famille et les établissements scolaires est essentiel, le partenariat famille-école étant une garantie de motivation pour les apprentissages de l’enfant.</w:t>
      </w:r>
    </w:p>
    <w:p w:rsidR="00C14341" w:rsidRDefault="00F5251D" w:rsidP="00101041">
      <w:pPr>
        <w:tabs>
          <w:tab w:val="left" w:pos="1545"/>
        </w:tabs>
        <w:rPr>
          <w:b/>
          <w:bCs/>
          <w:color w:val="C0504D" w:themeColor="accent2"/>
          <w:sz w:val="40"/>
          <w:szCs w:val="40"/>
          <w:u w:val="single"/>
        </w:rPr>
      </w:pPr>
      <w:r>
        <w:rPr>
          <w:b/>
          <w:bCs/>
          <w:color w:val="C0504D" w:themeColor="accent2"/>
          <w:sz w:val="40"/>
          <w:szCs w:val="40"/>
          <w:u w:val="single"/>
        </w:rPr>
        <w:t>7</w:t>
      </w:r>
      <w:r w:rsidR="00C14341" w:rsidRPr="00C14341">
        <w:rPr>
          <w:b/>
          <w:bCs/>
          <w:color w:val="C0504D" w:themeColor="accent2"/>
          <w:sz w:val="40"/>
          <w:szCs w:val="40"/>
          <w:u w:val="single"/>
        </w:rPr>
        <w:t xml:space="preserve">-Bibliographie </w:t>
      </w:r>
    </w:p>
    <w:p w:rsidR="002E1BA6" w:rsidRPr="00B855ED" w:rsidRDefault="002E1BA6" w:rsidP="002E1BA6">
      <w:pPr>
        <w:pStyle w:val="Paragraphedeliste"/>
        <w:numPr>
          <w:ilvl w:val="0"/>
          <w:numId w:val="12"/>
        </w:numPr>
        <w:tabs>
          <w:tab w:val="left" w:pos="1545"/>
        </w:tabs>
        <w:rPr>
          <w:sz w:val="28"/>
          <w:szCs w:val="28"/>
        </w:rPr>
      </w:pPr>
      <w:r w:rsidRPr="00B855ED">
        <w:rPr>
          <w:sz w:val="28"/>
          <w:szCs w:val="28"/>
        </w:rPr>
        <w:t>Estime de soi en milieu scolaire .Anne Floor .Analyse UFAPEC 2010</w:t>
      </w:r>
    </w:p>
    <w:p w:rsidR="002E1BA6" w:rsidRPr="00B855ED" w:rsidRDefault="002E1BA6" w:rsidP="002E1BA6">
      <w:pPr>
        <w:pStyle w:val="Paragraphedeliste"/>
        <w:numPr>
          <w:ilvl w:val="0"/>
          <w:numId w:val="12"/>
        </w:numPr>
        <w:tabs>
          <w:tab w:val="left" w:pos="1545"/>
        </w:tabs>
        <w:rPr>
          <w:sz w:val="28"/>
          <w:szCs w:val="28"/>
        </w:rPr>
      </w:pPr>
      <w:r w:rsidRPr="00B855ED">
        <w:rPr>
          <w:sz w:val="28"/>
          <w:szCs w:val="28"/>
        </w:rPr>
        <w:t xml:space="preserve">André C et Lelord F « estime de soi .s’aimer pour mieux </w:t>
      </w:r>
      <w:r w:rsidR="00B855ED" w:rsidRPr="00B855ED">
        <w:rPr>
          <w:sz w:val="28"/>
          <w:szCs w:val="28"/>
        </w:rPr>
        <w:t>vivre avec les autres »Odile Jacob 2008</w:t>
      </w:r>
    </w:p>
    <w:p w:rsidR="00B855ED" w:rsidRPr="00B855ED" w:rsidRDefault="00B855ED" w:rsidP="002E1BA6">
      <w:pPr>
        <w:pStyle w:val="Paragraphedeliste"/>
        <w:numPr>
          <w:ilvl w:val="0"/>
          <w:numId w:val="12"/>
        </w:numPr>
        <w:tabs>
          <w:tab w:val="left" w:pos="1545"/>
        </w:tabs>
        <w:rPr>
          <w:sz w:val="28"/>
          <w:szCs w:val="28"/>
        </w:rPr>
      </w:pPr>
      <w:r w:rsidRPr="00B855ED">
        <w:rPr>
          <w:sz w:val="28"/>
          <w:szCs w:val="28"/>
        </w:rPr>
        <w:t>Le burnout des élèves .Fabio Simoncini 2012 mémoire professionnel HEP.</w:t>
      </w:r>
    </w:p>
    <w:p w:rsidR="00B855ED" w:rsidRPr="00B855ED" w:rsidRDefault="00440752" w:rsidP="00700502">
      <w:pPr>
        <w:pStyle w:val="Paragraphedeliste"/>
        <w:numPr>
          <w:ilvl w:val="0"/>
          <w:numId w:val="12"/>
        </w:numPr>
        <w:tabs>
          <w:tab w:val="left" w:pos="1545"/>
        </w:tabs>
        <w:spacing w:after="240"/>
        <w:ind w:left="907" w:firstLine="284"/>
        <w:jc w:val="both"/>
        <w:rPr>
          <w:sz w:val="28"/>
          <w:szCs w:val="28"/>
        </w:rPr>
      </w:pPr>
      <w:r w:rsidRPr="00B855ED">
        <w:rPr>
          <w:sz w:val="28"/>
          <w:szCs w:val="28"/>
        </w:rPr>
        <w:t>Prépa</w:t>
      </w:r>
      <w:r w:rsidR="00B855ED" w:rsidRPr="00B855ED">
        <w:rPr>
          <w:sz w:val="28"/>
          <w:szCs w:val="28"/>
        </w:rPr>
        <w:t xml:space="preserve"> sans </w:t>
      </w:r>
      <w:r w:rsidRPr="00B855ED">
        <w:rPr>
          <w:sz w:val="28"/>
          <w:szCs w:val="28"/>
        </w:rPr>
        <w:t xml:space="preserve">stress. </w:t>
      </w:r>
      <w:r w:rsidR="00B855ED" w:rsidRPr="00B855ED">
        <w:rPr>
          <w:sz w:val="28"/>
          <w:szCs w:val="28"/>
        </w:rPr>
        <w:t xml:space="preserve">Patrice Heurre. </w:t>
      </w:r>
      <w:r w:rsidRPr="00B855ED">
        <w:rPr>
          <w:sz w:val="28"/>
          <w:szCs w:val="28"/>
        </w:rPr>
        <w:t>Pédopsychiatre</w:t>
      </w:r>
      <w:r w:rsidR="00B855ED" w:rsidRPr="00B855ED">
        <w:rPr>
          <w:sz w:val="28"/>
          <w:szCs w:val="28"/>
        </w:rPr>
        <w:t xml:space="preserve"> .chez Fayard </w:t>
      </w:r>
    </w:p>
    <w:sectPr w:rsidR="00B855ED" w:rsidRPr="00B855ED" w:rsidSect="00700502">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3DD" w:rsidRDefault="005F63DD" w:rsidP="00700502">
      <w:pPr>
        <w:spacing w:after="0" w:line="240" w:lineRule="auto"/>
      </w:pPr>
      <w:r>
        <w:separator/>
      </w:r>
    </w:p>
  </w:endnote>
  <w:endnote w:type="continuationSeparator" w:id="1">
    <w:p w:rsidR="005F63DD" w:rsidRDefault="005F63DD" w:rsidP="00700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g-1ff6">
    <w:altName w:val="Times New Roman"/>
    <w:panose1 w:val="00000000000000000000"/>
    <w:charset w:val="00"/>
    <w:family w:val="roman"/>
    <w:notTrueType/>
    <w:pitch w:val="default"/>
    <w:sig w:usb0="00000000" w:usb1="00000000" w:usb2="00000000" w:usb3="00000000" w:csb0="00000000" w:csb1="00000000"/>
  </w:font>
  <w:font w:name="pg-1ff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3DD" w:rsidRDefault="005F63DD" w:rsidP="00700502">
      <w:pPr>
        <w:spacing w:after="0" w:line="240" w:lineRule="auto"/>
      </w:pPr>
      <w:r>
        <w:separator/>
      </w:r>
    </w:p>
  </w:footnote>
  <w:footnote w:type="continuationSeparator" w:id="1">
    <w:p w:rsidR="005F63DD" w:rsidRDefault="005F63DD" w:rsidP="007005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A12"/>
    <w:multiLevelType w:val="hybridMultilevel"/>
    <w:tmpl w:val="C38A137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E6195F"/>
    <w:multiLevelType w:val="hybridMultilevel"/>
    <w:tmpl w:val="EB768EB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221627B"/>
    <w:multiLevelType w:val="hybridMultilevel"/>
    <w:tmpl w:val="A0487C0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902335"/>
    <w:multiLevelType w:val="hybridMultilevel"/>
    <w:tmpl w:val="D6DEA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BE129BE"/>
    <w:multiLevelType w:val="hybridMultilevel"/>
    <w:tmpl w:val="3BCA096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5758B1"/>
    <w:multiLevelType w:val="hybridMultilevel"/>
    <w:tmpl w:val="7CE25A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04128A"/>
    <w:multiLevelType w:val="hybridMultilevel"/>
    <w:tmpl w:val="C1EE8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097C70"/>
    <w:multiLevelType w:val="hybridMultilevel"/>
    <w:tmpl w:val="6DAE1422"/>
    <w:lvl w:ilvl="0" w:tplc="0394B8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9053565"/>
    <w:multiLevelType w:val="hybridMultilevel"/>
    <w:tmpl w:val="D82C90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3E6C58"/>
    <w:multiLevelType w:val="hybridMultilevel"/>
    <w:tmpl w:val="6D8295A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5535AB"/>
    <w:multiLevelType w:val="hybridMultilevel"/>
    <w:tmpl w:val="90CC534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9325A6"/>
    <w:multiLevelType w:val="hybridMultilevel"/>
    <w:tmpl w:val="18F4D10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9"/>
  </w:num>
  <w:num w:numId="5">
    <w:abstractNumId w:val="4"/>
  </w:num>
  <w:num w:numId="6">
    <w:abstractNumId w:val="11"/>
  </w:num>
  <w:num w:numId="7">
    <w:abstractNumId w:val="0"/>
  </w:num>
  <w:num w:numId="8">
    <w:abstractNumId w:val="3"/>
  </w:num>
  <w:num w:numId="9">
    <w:abstractNumId w:val="6"/>
  </w:num>
  <w:num w:numId="10">
    <w:abstractNumId w:val="7"/>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A27E2A"/>
    <w:rsid w:val="00094820"/>
    <w:rsid w:val="00100EDD"/>
    <w:rsid w:val="00101041"/>
    <w:rsid w:val="00141D2F"/>
    <w:rsid w:val="001D4687"/>
    <w:rsid w:val="001E55D8"/>
    <w:rsid w:val="00244070"/>
    <w:rsid w:val="002E1BA6"/>
    <w:rsid w:val="002F0D1F"/>
    <w:rsid w:val="003E6E34"/>
    <w:rsid w:val="00440752"/>
    <w:rsid w:val="0044432D"/>
    <w:rsid w:val="005149F6"/>
    <w:rsid w:val="0054743E"/>
    <w:rsid w:val="005F63DD"/>
    <w:rsid w:val="00700502"/>
    <w:rsid w:val="007338C3"/>
    <w:rsid w:val="00751421"/>
    <w:rsid w:val="007763CE"/>
    <w:rsid w:val="007D12BA"/>
    <w:rsid w:val="0089402F"/>
    <w:rsid w:val="008A6B31"/>
    <w:rsid w:val="00A27E2A"/>
    <w:rsid w:val="00A6632F"/>
    <w:rsid w:val="00AE53FF"/>
    <w:rsid w:val="00B855ED"/>
    <w:rsid w:val="00C14341"/>
    <w:rsid w:val="00C2798C"/>
    <w:rsid w:val="00CF0F11"/>
    <w:rsid w:val="00E154E5"/>
    <w:rsid w:val="00EC621B"/>
    <w:rsid w:val="00F5251D"/>
    <w:rsid w:val="00F550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7E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7E2A"/>
    <w:rPr>
      <w:rFonts w:ascii="Tahoma" w:hAnsi="Tahoma" w:cs="Tahoma"/>
      <w:sz w:val="16"/>
      <w:szCs w:val="16"/>
    </w:rPr>
  </w:style>
  <w:style w:type="paragraph" w:styleId="Paragraphedeliste">
    <w:name w:val="List Paragraph"/>
    <w:basedOn w:val="Normal"/>
    <w:uiPriority w:val="34"/>
    <w:qFormat/>
    <w:rsid w:val="00CF0F11"/>
    <w:pPr>
      <w:ind w:left="720"/>
      <w:contextualSpacing/>
    </w:pPr>
  </w:style>
  <w:style w:type="paragraph" w:styleId="NormalWeb">
    <w:name w:val="Normal (Web)"/>
    <w:basedOn w:val="Normal"/>
    <w:uiPriority w:val="99"/>
    <w:semiHidden/>
    <w:unhideWhenUsed/>
    <w:rsid w:val="00C143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g-1ff1">
    <w:name w:val="pg-1ff1"/>
    <w:basedOn w:val="Policepardfaut"/>
    <w:rsid w:val="002F0D1F"/>
  </w:style>
  <w:style w:type="paragraph" w:styleId="En-tte">
    <w:name w:val="header"/>
    <w:basedOn w:val="Normal"/>
    <w:link w:val="En-tteCar"/>
    <w:uiPriority w:val="99"/>
    <w:semiHidden/>
    <w:unhideWhenUsed/>
    <w:rsid w:val="0070050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0502"/>
  </w:style>
  <w:style w:type="paragraph" w:styleId="Pieddepage">
    <w:name w:val="footer"/>
    <w:basedOn w:val="Normal"/>
    <w:link w:val="PieddepageCar"/>
    <w:uiPriority w:val="99"/>
    <w:semiHidden/>
    <w:unhideWhenUsed/>
    <w:rsid w:val="0070050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0502"/>
  </w:style>
</w:styles>
</file>

<file path=word/webSettings.xml><?xml version="1.0" encoding="utf-8"?>
<w:webSettings xmlns:r="http://schemas.openxmlformats.org/officeDocument/2006/relationships" xmlns:w="http://schemas.openxmlformats.org/wordprocessingml/2006/main">
  <w:divs>
    <w:div w:id="453715165">
      <w:bodyDiv w:val="1"/>
      <w:marLeft w:val="0"/>
      <w:marRight w:val="0"/>
      <w:marTop w:val="0"/>
      <w:marBottom w:val="0"/>
      <w:divBdr>
        <w:top w:val="none" w:sz="0" w:space="0" w:color="auto"/>
        <w:left w:val="none" w:sz="0" w:space="0" w:color="auto"/>
        <w:bottom w:val="none" w:sz="0" w:space="0" w:color="auto"/>
        <w:right w:val="none" w:sz="0" w:space="0" w:color="auto"/>
      </w:divBdr>
    </w:div>
    <w:div w:id="539519009">
      <w:bodyDiv w:val="1"/>
      <w:marLeft w:val="0"/>
      <w:marRight w:val="0"/>
      <w:marTop w:val="0"/>
      <w:marBottom w:val="0"/>
      <w:divBdr>
        <w:top w:val="none" w:sz="0" w:space="0" w:color="auto"/>
        <w:left w:val="none" w:sz="0" w:space="0" w:color="auto"/>
        <w:bottom w:val="none" w:sz="0" w:space="0" w:color="auto"/>
        <w:right w:val="none" w:sz="0" w:space="0" w:color="auto"/>
      </w:divBdr>
    </w:div>
    <w:div w:id="707753676">
      <w:bodyDiv w:val="1"/>
      <w:marLeft w:val="0"/>
      <w:marRight w:val="0"/>
      <w:marTop w:val="0"/>
      <w:marBottom w:val="0"/>
      <w:divBdr>
        <w:top w:val="none" w:sz="0" w:space="0" w:color="auto"/>
        <w:left w:val="none" w:sz="0" w:space="0" w:color="auto"/>
        <w:bottom w:val="none" w:sz="0" w:space="0" w:color="auto"/>
        <w:right w:val="none" w:sz="0" w:space="0" w:color="auto"/>
      </w:divBdr>
    </w:div>
    <w:div w:id="821316578">
      <w:bodyDiv w:val="1"/>
      <w:marLeft w:val="0"/>
      <w:marRight w:val="0"/>
      <w:marTop w:val="0"/>
      <w:marBottom w:val="0"/>
      <w:divBdr>
        <w:top w:val="none" w:sz="0" w:space="0" w:color="auto"/>
        <w:left w:val="none" w:sz="0" w:space="0" w:color="auto"/>
        <w:bottom w:val="none" w:sz="0" w:space="0" w:color="auto"/>
        <w:right w:val="none" w:sz="0" w:space="0" w:color="auto"/>
      </w:divBdr>
    </w:div>
    <w:div w:id="935600231">
      <w:bodyDiv w:val="1"/>
      <w:marLeft w:val="0"/>
      <w:marRight w:val="0"/>
      <w:marTop w:val="0"/>
      <w:marBottom w:val="0"/>
      <w:divBdr>
        <w:top w:val="none" w:sz="0" w:space="0" w:color="auto"/>
        <w:left w:val="none" w:sz="0" w:space="0" w:color="auto"/>
        <w:bottom w:val="none" w:sz="0" w:space="0" w:color="auto"/>
        <w:right w:val="none" w:sz="0" w:space="0" w:color="auto"/>
      </w:divBdr>
    </w:div>
    <w:div w:id="937833981">
      <w:bodyDiv w:val="1"/>
      <w:marLeft w:val="0"/>
      <w:marRight w:val="0"/>
      <w:marTop w:val="0"/>
      <w:marBottom w:val="0"/>
      <w:divBdr>
        <w:top w:val="none" w:sz="0" w:space="0" w:color="auto"/>
        <w:left w:val="none" w:sz="0" w:space="0" w:color="auto"/>
        <w:bottom w:val="none" w:sz="0" w:space="0" w:color="auto"/>
        <w:right w:val="none" w:sz="0" w:space="0" w:color="auto"/>
      </w:divBdr>
    </w:div>
    <w:div w:id="1105730445">
      <w:bodyDiv w:val="1"/>
      <w:marLeft w:val="0"/>
      <w:marRight w:val="0"/>
      <w:marTop w:val="0"/>
      <w:marBottom w:val="0"/>
      <w:divBdr>
        <w:top w:val="none" w:sz="0" w:space="0" w:color="auto"/>
        <w:left w:val="none" w:sz="0" w:space="0" w:color="auto"/>
        <w:bottom w:val="none" w:sz="0" w:space="0" w:color="auto"/>
        <w:right w:val="none" w:sz="0" w:space="0" w:color="auto"/>
      </w:divBdr>
    </w:div>
    <w:div w:id="1181969329">
      <w:bodyDiv w:val="1"/>
      <w:marLeft w:val="0"/>
      <w:marRight w:val="0"/>
      <w:marTop w:val="0"/>
      <w:marBottom w:val="0"/>
      <w:divBdr>
        <w:top w:val="none" w:sz="0" w:space="0" w:color="auto"/>
        <w:left w:val="none" w:sz="0" w:space="0" w:color="auto"/>
        <w:bottom w:val="none" w:sz="0" w:space="0" w:color="auto"/>
        <w:right w:val="none" w:sz="0" w:space="0" w:color="auto"/>
      </w:divBdr>
    </w:div>
    <w:div w:id="1256552862">
      <w:bodyDiv w:val="1"/>
      <w:marLeft w:val="0"/>
      <w:marRight w:val="0"/>
      <w:marTop w:val="0"/>
      <w:marBottom w:val="0"/>
      <w:divBdr>
        <w:top w:val="none" w:sz="0" w:space="0" w:color="auto"/>
        <w:left w:val="none" w:sz="0" w:space="0" w:color="auto"/>
        <w:bottom w:val="none" w:sz="0" w:space="0" w:color="auto"/>
        <w:right w:val="none" w:sz="0" w:space="0" w:color="auto"/>
      </w:divBdr>
    </w:div>
    <w:div w:id="1303315223">
      <w:bodyDiv w:val="1"/>
      <w:marLeft w:val="0"/>
      <w:marRight w:val="0"/>
      <w:marTop w:val="0"/>
      <w:marBottom w:val="0"/>
      <w:divBdr>
        <w:top w:val="none" w:sz="0" w:space="0" w:color="auto"/>
        <w:left w:val="none" w:sz="0" w:space="0" w:color="auto"/>
        <w:bottom w:val="none" w:sz="0" w:space="0" w:color="auto"/>
        <w:right w:val="none" w:sz="0" w:space="0" w:color="auto"/>
      </w:divBdr>
    </w:div>
    <w:div w:id="1349869135">
      <w:bodyDiv w:val="1"/>
      <w:marLeft w:val="0"/>
      <w:marRight w:val="0"/>
      <w:marTop w:val="0"/>
      <w:marBottom w:val="0"/>
      <w:divBdr>
        <w:top w:val="none" w:sz="0" w:space="0" w:color="auto"/>
        <w:left w:val="none" w:sz="0" w:space="0" w:color="auto"/>
        <w:bottom w:val="none" w:sz="0" w:space="0" w:color="auto"/>
        <w:right w:val="none" w:sz="0" w:space="0" w:color="auto"/>
      </w:divBdr>
    </w:div>
    <w:div w:id="1448965352">
      <w:bodyDiv w:val="1"/>
      <w:marLeft w:val="0"/>
      <w:marRight w:val="0"/>
      <w:marTop w:val="0"/>
      <w:marBottom w:val="0"/>
      <w:divBdr>
        <w:top w:val="none" w:sz="0" w:space="0" w:color="auto"/>
        <w:left w:val="none" w:sz="0" w:space="0" w:color="auto"/>
        <w:bottom w:val="none" w:sz="0" w:space="0" w:color="auto"/>
        <w:right w:val="none" w:sz="0" w:space="0" w:color="auto"/>
      </w:divBdr>
    </w:div>
    <w:div w:id="1686907869">
      <w:bodyDiv w:val="1"/>
      <w:marLeft w:val="0"/>
      <w:marRight w:val="0"/>
      <w:marTop w:val="0"/>
      <w:marBottom w:val="0"/>
      <w:divBdr>
        <w:top w:val="none" w:sz="0" w:space="0" w:color="auto"/>
        <w:left w:val="none" w:sz="0" w:space="0" w:color="auto"/>
        <w:bottom w:val="none" w:sz="0" w:space="0" w:color="auto"/>
        <w:right w:val="none" w:sz="0" w:space="0" w:color="auto"/>
      </w:divBdr>
    </w:div>
    <w:div w:id="1867597194">
      <w:bodyDiv w:val="1"/>
      <w:marLeft w:val="0"/>
      <w:marRight w:val="0"/>
      <w:marTop w:val="0"/>
      <w:marBottom w:val="0"/>
      <w:divBdr>
        <w:top w:val="none" w:sz="0" w:space="0" w:color="auto"/>
        <w:left w:val="none" w:sz="0" w:space="0" w:color="auto"/>
        <w:bottom w:val="none" w:sz="0" w:space="0" w:color="auto"/>
        <w:right w:val="none" w:sz="0" w:space="0" w:color="auto"/>
      </w:divBdr>
    </w:div>
    <w:div w:id="18779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7B5120-A0FA-4E00-852F-E0629657574A}" type="doc">
      <dgm:prSet loTypeId="urn:microsoft.com/office/officeart/2005/8/layout/cycle2" loCatId="cycle" qsTypeId="urn:microsoft.com/office/officeart/2005/8/quickstyle/3d7" qsCatId="3D" csTypeId="urn:microsoft.com/office/officeart/2005/8/colors/colorful1#1" csCatId="colorful" phldr="1"/>
      <dgm:spPr/>
      <dgm:t>
        <a:bodyPr/>
        <a:lstStyle/>
        <a:p>
          <a:endParaRPr lang="fr-FR"/>
        </a:p>
      </dgm:t>
    </dgm:pt>
    <dgm:pt modelId="{AF48E90D-8C5B-4E31-93FB-E50029B5B19F}">
      <dgm:prSet phldrT="[Texte]" custT="1"/>
      <dgm:spPr/>
      <dgm:t>
        <a:bodyPr/>
        <a:lstStyle/>
        <a:p>
          <a:r>
            <a:rPr lang="fr-FR" sz="1000" b="1" dirty="0"/>
            <a:t>Culte de la performanc</a:t>
          </a:r>
          <a:r>
            <a:rPr lang="fr-FR" sz="900" b="1" dirty="0"/>
            <a:t>e</a:t>
          </a:r>
          <a:endParaRPr lang="fr-FR" sz="1400" b="1" dirty="0"/>
        </a:p>
      </dgm:t>
    </dgm:pt>
    <dgm:pt modelId="{5934F89E-E172-49F4-96EE-90210E9DC100}" type="parTrans" cxnId="{CEBF54CC-788E-427C-836B-3E50F16C8846}">
      <dgm:prSet/>
      <dgm:spPr/>
      <dgm:t>
        <a:bodyPr/>
        <a:lstStyle/>
        <a:p>
          <a:endParaRPr lang="fr-FR"/>
        </a:p>
      </dgm:t>
    </dgm:pt>
    <dgm:pt modelId="{C3A2DFC1-9F3F-47C9-80EA-52997A05946B}" type="sibTrans" cxnId="{CEBF54CC-788E-427C-836B-3E50F16C8846}">
      <dgm:prSet/>
      <dgm:spPr/>
      <dgm:t>
        <a:bodyPr/>
        <a:lstStyle/>
        <a:p>
          <a:endParaRPr lang="fr-FR" dirty="0"/>
        </a:p>
      </dgm:t>
    </dgm:pt>
    <dgm:pt modelId="{6C5DD302-DBE5-4F95-8EF2-9EAFB959E606}">
      <dgm:prSet phldrT="[Texte]" custT="1"/>
      <dgm:spPr/>
      <dgm:t>
        <a:bodyPr/>
        <a:lstStyle/>
        <a:p>
          <a:r>
            <a:rPr lang="fr-FR" sz="800" b="1" dirty="0"/>
            <a:t>Comparaison</a:t>
          </a:r>
        </a:p>
        <a:p>
          <a:r>
            <a:rPr lang="fr-FR" sz="800" b="1" dirty="0"/>
            <a:t>Sociale</a:t>
          </a:r>
        </a:p>
      </dgm:t>
    </dgm:pt>
    <dgm:pt modelId="{F66E87D1-3BC3-45C3-B57A-640D9F242D02}" type="parTrans" cxnId="{8C78EED0-621C-4A6E-8C65-A307E1E22BDB}">
      <dgm:prSet/>
      <dgm:spPr/>
      <dgm:t>
        <a:bodyPr/>
        <a:lstStyle/>
        <a:p>
          <a:endParaRPr lang="fr-FR"/>
        </a:p>
      </dgm:t>
    </dgm:pt>
    <dgm:pt modelId="{FA1E9ADA-B640-4AFA-B4B3-4BE3DA009250}" type="sibTrans" cxnId="{8C78EED0-621C-4A6E-8C65-A307E1E22BDB}">
      <dgm:prSet/>
      <dgm:spPr/>
      <dgm:t>
        <a:bodyPr/>
        <a:lstStyle/>
        <a:p>
          <a:endParaRPr lang="fr-FR" dirty="0"/>
        </a:p>
      </dgm:t>
    </dgm:pt>
    <dgm:pt modelId="{F5E19B16-F90E-452C-A021-48D072EA7A95}">
      <dgm:prSet phldrT="[Texte]" custT="1"/>
      <dgm:spPr/>
      <dgm:t>
        <a:bodyPr/>
        <a:lstStyle/>
        <a:p>
          <a:r>
            <a:rPr lang="fr-FR" sz="1100" b="1" dirty="0"/>
            <a:t>Frais scolaire</a:t>
          </a:r>
        </a:p>
      </dgm:t>
    </dgm:pt>
    <dgm:pt modelId="{587BEE38-0946-449F-8BD7-A26D8582E461}" type="parTrans" cxnId="{1E73659E-8DF4-445E-964A-034BC51296B2}">
      <dgm:prSet/>
      <dgm:spPr/>
      <dgm:t>
        <a:bodyPr/>
        <a:lstStyle/>
        <a:p>
          <a:endParaRPr lang="fr-FR"/>
        </a:p>
      </dgm:t>
    </dgm:pt>
    <dgm:pt modelId="{F6827592-778A-4895-A855-44B30D4E989A}" type="sibTrans" cxnId="{1E73659E-8DF4-445E-964A-034BC51296B2}">
      <dgm:prSet/>
      <dgm:spPr/>
      <dgm:t>
        <a:bodyPr/>
        <a:lstStyle/>
        <a:p>
          <a:endParaRPr lang="fr-FR" dirty="0"/>
        </a:p>
      </dgm:t>
    </dgm:pt>
    <dgm:pt modelId="{696B740B-D1B9-4CCC-A9C0-78BC9A56DF9B}">
      <dgm:prSet phldrT="[Texte]"/>
      <dgm:spPr/>
      <dgm:t>
        <a:bodyPr/>
        <a:lstStyle/>
        <a:p>
          <a:r>
            <a:rPr lang="fr-FR" b="1" dirty="0"/>
            <a:t>Projection parentale</a:t>
          </a:r>
        </a:p>
      </dgm:t>
    </dgm:pt>
    <dgm:pt modelId="{A90DDFBB-31A9-4926-9F44-74DEACBB7FEA}" type="parTrans" cxnId="{1C78B3BC-7CDF-464C-AEBA-9630175FE9EA}">
      <dgm:prSet/>
      <dgm:spPr/>
      <dgm:t>
        <a:bodyPr/>
        <a:lstStyle/>
        <a:p>
          <a:endParaRPr lang="fr-FR"/>
        </a:p>
      </dgm:t>
    </dgm:pt>
    <dgm:pt modelId="{11CD0AC0-B500-4A53-BD66-FDB485B23D3A}" type="sibTrans" cxnId="{1C78B3BC-7CDF-464C-AEBA-9630175FE9EA}">
      <dgm:prSet/>
      <dgm:spPr/>
      <dgm:t>
        <a:bodyPr/>
        <a:lstStyle/>
        <a:p>
          <a:endParaRPr lang="fr-FR" dirty="0"/>
        </a:p>
      </dgm:t>
    </dgm:pt>
    <dgm:pt modelId="{E3EF3D9A-D870-4407-8A3A-1CBC99EFA417}" type="pres">
      <dgm:prSet presAssocID="{427B5120-A0FA-4E00-852F-E0629657574A}" presName="cycle" presStyleCnt="0">
        <dgm:presLayoutVars>
          <dgm:dir/>
          <dgm:resizeHandles val="exact"/>
        </dgm:presLayoutVars>
      </dgm:prSet>
      <dgm:spPr/>
      <dgm:t>
        <a:bodyPr/>
        <a:lstStyle/>
        <a:p>
          <a:endParaRPr lang="fr-FR"/>
        </a:p>
      </dgm:t>
    </dgm:pt>
    <dgm:pt modelId="{712D3F56-3218-4956-8322-0D172A94F173}" type="pres">
      <dgm:prSet presAssocID="{AF48E90D-8C5B-4E31-93FB-E50029B5B19F}" presName="node" presStyleLbl="node1" presStyleIdx="0" presStyleCnt="4" custRadScaleRad="92228" custRadScaleInc="-8293">
        <dgm:presLayoutVars>
          <dgm:bulletEnabled val="1"/>
        </dgm:presLayoutVars>
      </dgm:prSet>
      <dgm:spPr/>
      <dgm:t>
        <a:bodyPr/>
        <a:lstStyle/>
        <a:p>
          <a:endParaRPr lang="fr-FR"/>
        </a:p>
      </dgm:t>
    </dgm:pt>
    <dgm:pt modelId="{AAF602C6-8891-4E49-BFCD-07A8CF3B8683}" type="pres">
      <dgm:prSet presAssocID="{C3A2DFC1-9F3F-47C9-80EA-52997A05946B}" presName="sibTrans" presStyleLbl="sibTrans2D1" presStyleIdx="0" presStyleCnt="4"/>
      <dgm:spPr/>
      <dgm:t>
        <a:bodyPr/>
        <a:lstStyle/>
        <a:p>
          <a:endParaRPr lang="fr-FR"/>
        </a:p>
      </dgm:t>
    </dgm:pt>
    <dgm:pt modelId="{0CBB3D72-80F6-4087-8D0C-117B5002B019}" type="pres">
      <dgm:prSet presAssocID="{C3A2DFC1-9F3F-47C9-80EA-52997A05946B}" presName="connectorText" presStyleLbl="sibTrans2D1" presStyleIdx="0" presStyleCnt="4"/>
      <dgm:spPr/>
      <dgm:t>
        <a:bodyPr/>
        <a:lstStyle/>
        <a:p>
          <a:endParaRPr lang="fr-FR"/>
        </a:p>
      </dgm:t>
    </dgm:pt>
    <dgm:pt modelId="{D764B513-75D3-494E-8323-5A965048A1D7}" type="pres">
      <dgm:prSet presAssocID="{6C5DD302-DBE5-4F95-8EF2-9EAFB959E606}" presName="node" presStyleLbl="node1" presStyleIdx="1" presStyleCnt="4">
        <dgm:presLayoutVars>
          <dgm:bulletEnabled val="1"/>
        </dgm:presLayoutVars>
      </dgm:prSet>
      <dgm:spPr/>
      <dgm:t>
        <a:bodyPr/>
        <a:lstStyle/>
        <a:p>
          <a:endParaRPr lang="fr-FR"/>
        </a:p>
      </dgm:t>
    </dgm:pt>
    <dgm:pt modelId="{C60A6D66-6859-4C36-82F1-F5E87F5A09CB}" type="pres">
      <dgm:prSet presAssocID="{FA1E9ADA-B640-4AFA-B4B3-4BE3DA009250}" presName="sibTrans" presStyleLbl="sibTrans2D1" presStyleIdx="1" presStyleCnt="4"/>
      <dgm:spPr/>
      <dgm:t>
        <a:bodyPr/>
        <a:lstStyle/>
        <a:p>
          <a:endParaRPr lang="fr-FR"/>
        </a:p>
      </dgm:t>
    </dgm:pt>
    <dgm:pt modelId="{1AF9C60F-AE8D-4DD3-BFA1-563BAD8B7962}" type="pres">
      <dgm:prSet presAssocID="{FA1E9ADA-B640-4AFA-B4B3-4BE3DA009250}" presName="connectorText" presStyleLbl="sibTrans2D1" presStyleIdx="1" presStyleCnt="4"/>
      <dgm:spPr/>
      <dgm:t>
        <a:bodyPr/>
        <a:lstStyle/>
        <a:p>
          <a:endParaRPr lang="fr-FR"/>
        </a:p>
      </dgm:t>
    </dgm:pt>
    <dgm:pt modelId="{6461C933-2C91-4D0E-B101-F91F7EA5B0BE}" type="pres">
      <dgm:prSet presAssocID="{F5E19B16-F90E-452C-A021-48D072EA7A95}" presName="node" presStyleLbl="node1" presStyleIdx="2" presStyleCnt="4">
        <dgm:presLayoutVars>
          <dgm:bulletEnabled val="1"/>
        </dgm:presLayoutVars>
      </dgm:prSet>
      <dgm:spPr/>
      <dgm:t>
        <a:bodyPr/>
        <a:lstStyle/>
        <a:p>
          <a:endParaRPr lang="fr-FR"/>
        </a:p>
      </dgm:t>
    </dgm:pt>
    <dgm:pt modelId="{9BD9F9F7-97B7-45CF-AC2A-3E908F97C283}" type="pres">
      <dgm:prSet presAssocID="{F6827592-778A-4895-A855-44B30D4E989A}" presName="sibTrans" presStyleLbl="sibTrans2D1" presStyleIdx="2" presStyleCnt="4"/>
      <dgm:spPr/>
      <dgm:t>
        <a:bodyPr/>
        <a:lstStyle/>
        <a:p>
          <a:endParaRPr lang="fr-FR"/>
        </a:p>
      </dgm:t>
    </dgm:pt>
    <dgm:pt modelId="{6000B7C1-AB95-48A8-AEDD-99C03DE64DE8}" type="pres">
      <dgm:prSet presAssocID="{F6827592-778A-4895-A855-44B30D4E989A}" presName="connectorText" presStyleLbl="sibTrans2D1" presStyleIdx="2" presStyleCnt="4"/>
      <dgm:spPr/>
      <dgm:t>
        <a:bodyPr/>
        <a:lstStyle/>
        <a:p>
          <a:endParaRPr lang="fr-FR"/>
        </a:p>
      </dgm:t>
    </dgm:pt>
    <dgm:pt modelId="{9EF12F0A-F5CF-4C35-9A3A-4D6F32F04023}" type="pres">
      <dgm:prSet presAssocID="{696B740B-D1B9-4CCC-A9C0-78BC9A56DF9B}" presName="node" presStyleLbl="node1" presStyleIdx="3" presStyleCnt="4">
        <dgm:presLayoutVars>
          <dgm:bulletEnabled val="1"/>
        </dgm:presLayoutVars>
      </dgm:prSet>
      <dgm:spPr/>
      <dgm:t>
        <a:bodyPr/>
        <a:lstStyle/>
        <a:p>
          <a:endParaRPr lang="fr-FR"/>
        </a:p>
      </dgm:t>
    </dgm:pt>
    <dgm:pt modelId="{5E4417CC-1251-4787-ABB1-00CB53FBA2AA}" type="pres">
      <dgm:prSet presAssocID="{11CD0AC0-B500-4A53-BD66-FDB485B23D3A}" presName="sibTrans" presStyleLbl="sibTrans2D1" presStyleIdx="3" presStyleCnt="4"/>
      <dgm:spPr/>
      <dgm:t>
        <a:bodyPr/>
        <a:lstStyle/>
        <a:p>
          <a:endParaRPr lang="fr-FR"/>
        </a:p>
      </dgm:t>
    </dgm:pt>
    <dgm:pt modelId="{3FAF9B92-3D9E-4577-A4EA-830999927271}" type="pres">
      <dgm:prSet presAssocID="{11CD0AC0-B500-4A53-BD66-FDB485B23D3A}" presName="connectorText" presStyleLbl="sibTrans2D1" presStyleIdx="3" presStyleCnt="4"/>
      <dgm:spPr/>
      <dgm:t>
        <a:bodyPr/>
        <a:lstStyle/>
        <a:p>
          <a:endParaRPr lang="fr-FR"/>
        </a:p>
      </dgm:t>
    </dgm:pt>
  </dgm:ptLst>
  <dgm:cxnLst>
    <dgm:cxn modelId="{564E88A9-3844-43E7-AEDB-F2ADEB74BA9C}" type="presOf" srcId="{AF48E90D-8C5B-4E31-93FB-E50029B5B19F}" destId="{712D3F56-3218-4956-8322-0D172A94F173}" srcOrd="0" destOrd="0" presId="urn:microsoft.com/office/officeart/2005/8/layout/cycle2"/>
    <dgm:cxn modelId="{6D0C6B63-826E-49E3-B709-749344DC3E2D}" type="presOf" srcId="{696B740B-D1B9-4CCC-A9C0-78BC9A56DF9B}" destId="{9EF12F0A-F5CF-4C35-9A3A-4D6F32F04023}" srcOrd="0" destOrd="0" presId="urn:microsoft.com/office/officeart/2005/8/layout/cycle2"/>
    <dgm:cxn modelId="{C71A961E-70DA-4FE0-A88D-37629257A1E0}" type="presOf" srcId="{FA1E9ADA-B640-4AFA-B4B3-4BE3DA009250}" destId="{1AF9C60F-AE8D-4DD3-BFA1-563BAD8B7962}" srcOrd="1" destOrd="0" presId="urn:microsoft.com/office/officeart/2005/8/layout/cycle2"/>
    <dgm:cxn modelId="{8C78EED0-621C-4A6E-8C65-A307E1E22BDB}" srcId="{427B5120-A0FA-4E00-852F-E0629657574A}" destId="{6C5DD302-DBE5-4F95-8EF2-9EAFB959E606}" srcOrd="1" destOrd="0" parTransId="{F66E87D1-3BC3-45C3-B57A-640D9F242D02}" sibTransId="{FA1E9ADA-B640-4AFA-B4B3-4BE3DA009250}"/>
    <dgm:cxn modelId="{DD571FB9-30E3-48AE-9E4A-CE53A1FC4BC8}" type="presOf" srcId="{11CD0AC0-B500-4A53-BD66-FDB485B23D3A}" destId="{5E4417CC-1251-4787-ABB1-00CB53FBA2AA}" srcOrd="0" destOrd="0" presId="urn:microsoft.com/office/officeart/2005/8/layout/cycle2"/>
    <dgm:cxn modelId="{E9E8B995-6ADC-4CEE-8072-36AD0175260C}" type="presOf" srcId="{C3A2DFC1-9F3F-47C9-80EA-52997A05946B}" destId="{AAF602C6-8891-4E49-BFCD-07A8CF3B8683}" srcOrd="0" destOrd="0" presId="urn:microsoft.com/office/officeart/2005/8/layout/cycle2"/>
    <dgm:cxn modelId="{778DA432-5B72-4881-95F3-1513B546BCF9}" type="presOf" srcId="{F6827592-778A-4895-A855-44B30D4E989A}" destId="{6000B7C1-AB95-48A8-AEDD-99C03DE64DE8}" srcOrd="1" destOrd="0" presId="urn:microsoft.com/office/officeart/2005/8/layout/cycle2"/>
    <dgm:cxn modelId="{2FEB37C2-5FAD-405E-A1F8-AC24425896C7}" type="presOf" srcId="{11CD0AC0-B500-4A53-BD66-FDB485B23D3A}" destId="{3FAF9B92-3D9E-4577-A4EA-830999927271}" srcOrd="1" destOrd="0" presId="urn:microsoft.com/office/officeart/2005/8/layout/cycle2"/>
    <dgm:cxn modelId="{1E73659E-8DF4-445E-964A-034BC51296B2}" srcId="{427B5120-A0FA-4E00-852F-E0629657574A}" destId="{F5E19B16-F90E-452C-A021-48D072EA7A95}" srcOrd="2" destOrd="0" parTransId="{587BEE38-0946-449F-8BD7-A26D8582E461}" sibTransId="{F6827592-778A-4895-A855-44B30D4E989A}"/>
    <dgm:cxn modelId="{CEBF54CC-788E-427C-836B-3E50F16C8846}" srcId="{427B5120-A0FA-4E00-852F-E0629657574A}" destId="{AF48E90D-8C5B-4E31-93FB-E50029B5B19F}" srcOrd="0" destOrd="0" parTransId="{5934F89E-E172-49F4-96EE-90210E9DC100}" sibTransId="{C3A2DFC1-9F3F-47C9-80EA-52997A05946B}"/>
    <dgm:cxn modelId="{D35B2D64-2EA9-4ABE-81A9-BF09BCC912F7}" type="presOf" srcId="{FA1E9ADA-B640-4AFA-B4B3-4BE3DA009250}" destId="{C60A6D66-6859-4C36-82F1-F5E87F5A09CB}" srcOrd="0" destOrd="0" presId="urn:microsoft.com/office/officeart/2005/8/layout/cycle2"/>
    <dgm:cxn modelId="{CAEFCAC4-CE79-4289-8FE2-F819579AB886}" type="presOf" srcId="{6C5DD302-DBE5-4F95-8EF2-9EAFB959E606}" destId="{D764B513-75D3-494E-8323-5A965048A1D7}" srcOrd="0" destOrd="0" presId="urn:microsoft.com/office/officeart/2005/8/layout/cycle2"/>
    <dgm:cxn modelId="{9BA90F8F-405C-4BB9-A9B8-3865382B59A5}" type="presOf" srcId="{F6827592-778A-4895-A855-44B30D4E989A}" destId="{9BD9F9F7-97B7-45CF-AC2A-3E908F97C283}" srcOrd="0" destOrd="0" presId="urn:microsoft.com/office/officeart/2005/8/layout/cycle2"/>
    <dgm:cxn modelId="{38EB3D50-2488-4991-9F7B-FD359763D8C4}" type="presOf" srcId="{F5E19B16-F90E-452C-A021-48D072EA7A95}" destId="{6461C933-2C91-4D0E-B101-F91F7EA5B0BE}" srcOrd="0" destOrd="0" presId="urn:microsoft.com/office/officeart/2005/8/layout/cycle2"/>
    <dgm:cxn modelId="{1C78B3BC-7CDF-464C-AEBA-9630175FE9EA}" srcId="{427B5120-A0FA-4E00-852F-E0629657574A}" destId="{696B740B-D1B9-4CCC-A9C0-78BC9A56DF9B}" srcOrd="3" destOrd="0" parTransId="{A90DDFBB-31A9-4926-9F44-74DEACBB7FEA}" sibTransId="{11CD0AC0-B500-4A53-BD66-FDB485B23D3A}"/>
    <dgm:cxn modelId="{95DB7101-C08E-4181-894D-56BCD4A81651}" type="presOf" srcId="{427B5120-A0FA-4E00-852F-E0629657574A}" destId="{E3EF3D9A-D870-4407-8A3A-1CBC99EFA417}" srcOrd="0" destOrd="0" presId="urn:microsoft.com/office/officeart/2005/8/layout/cycle2"/>
    <dgm:cxn modelId="{1552922C-4E51-40B4-84EE-D6CCB79554FE}" type="presOf" srcId="{C3A2DFC1-9F3F-47C9-80EA-52997A05946B}" destId="{0CBB3D72-80F6-4087-8D0C-117B5002B019}" srcOrd="1" destOrd="0" presId="urn:microsoft.com/office/officeart/2005/8/layout/cycle2"/>
    <dgm:cxn modelId="{06523872-A81D-433C-A76B-8CAC9FC3560B}" type="presParOf" srcId="{E3EF3D9A-D870-4407-8A3A-1CBC99EFA417}" destId="{712D3F56-3218-4956-8322-0D172A94F173}" srcOrd="0" destOrd="0" presId="urn:microsoft.com/office/officeart/2005/8/layout/cycle2"/>
    <dgm:cxn modelId="{57A0D272-CE3C-4387-A846-7825461878E6}" type="presParOf" srcId="{E3EF3D9A-D870-4407-8A3A-1CBC99EFA417}" destId="{AAF602C6-8891-4E49-BFCD-07A8CF3B8683}" srcOrd="1" destOrd="0" presId="urn:microsoft.com/office/officeart/2005/8/layout/cycle2"/>
    <dgm:cxn modelId="{1BD3DCC3-8565-460C-AA57-F80DED4DEB8F}" type="presParOf" srcId="{AAF602C6-8891-4E49-BFCD-07A8CF3B8683}" destId="{0CBB3D72-80F6-4087-8D0C-117B5002B019}" srcOrd="0" destOrd="0" presId="urn:microsoft.com/office/officeart/2005/8/layout/cycle2"/>
    <dgm:cxn modelId="{09E5E0D2-C5A2-46CE-980C-4E705D1B4571}" type="presParOf" srcId="{E3EF3D9A-D870-4407-8A3A-1CBC99EFA417}" destId="{D764B513-75D3-494E-8323-5A965048A1D7}" srcOrd="2" destOrd="0" presId="urn:microsoft.com/office/officeart/2005/8/layout/cycle2"/>
    <dgm:cxn modelId="{27865610-3A80-4D05-8CDD-9DF8367024AB}" type="presParOf" srcId="{E3EF3D9A-D870-4407-8A3A-1CBC99EFA417}" destId="{C60A6D66-6859-4C36-82F1-F5E87F5A09CB}" srcOrd="3" destOrd="0" presId="urn:microsoft.com/office/officeart/2005/8/layout/cycle2"/>
    <dgm:cxn modelId="{C8ED07F9-2BC2-4E93-AD61-4E31CD2F3169}" type="presParOf" srcId="{C60A6D66-6859-4C36-82F1-F5E87F5A09CB}" destId="{1AF9C60F-AE8D-4DD3-BFA1-563BAD8B7962}" srcOrd="0" destOrd="0" presId="urn:microsoft.com/office/officeart/2005/8/layout/cycle2"/>
    <dgm:cxn modelId="{D515DE4F-68DA-4979-9B08-1214EDE65A88}" type="presParOf" srcId="{E3EF3D9A-D870-4407-8A3A-1CBC99EFA417}" destId="{6461C933-2C91-4D0E-B101-F91F7EA5B0BE}" srcOrd="4" destOrd="0" presId="urn:microsoft.com/office/officeart/2005/8/layout/cycle2"/>
    <dgm:cxn modelId="{71E50611-2727-4604-8546-D58126C96514}" type="presParOf" srcId="{E3EF3D9A-D870-4407-8A3A-1CBC99EFA417}" destId="{9BD9F9F7-97B7-45CF-AC2A-3E908F97C283}" srcOrd="5" destOrd="0" presId="urn:microsoft.com/office/officeart/2005/8/layout/cycle2"/>
    <dgm:cxn modelId="{9FDE8B7E-A019-4345-9F2F-823325932929}" type="presParOf" srcId="{9BD9F9F7-97B7-45CF-AC2A-3E908F97C283}" destId="{6000B7C1-AB95-48A8-AEDD-99C03DE64DE8}" srcOrd="0" destOrd="0" presId="urn:microsoft.com/office/officeart/2005/8/layout/cycle2"/>
    <dgm:cxn modelId="{417AE2B6-F3F3-4975-9DDB-D7149C45A446}" type="presParOf" srcId="{E3EF3D9A-D870-4407-8A3A-1CBC99EFA417}" destId="{9EF12F0A-F5CF-4C35-9A3A-4D6F32F04023}" srcOrd="6" destOrd="0" presId="urn:microsoft.com/office/officeart/2005/8/layout/cycle2"/>
    <dgm:cxn modelId="{2D6D834C-4D4A-4F41-ADAE-1DA425FC79DD}" type="presParOf" srcId="{E3EF3D9A-D870-4407-8A3A-1CBC99EFA417}" destId="{5E4417CC-1251-4787-ABB1-00CB53FBA2AA}" srcOrd="7" destOrd="0" presId="urn:microsoft.com/office/officeart/2005/8/layout/cycle2"/>
    <dgm:cxn modelId="{2345A4A0-DD31-4FA6-BB42-6CBA8E34E50C}" type="presParOf" srcId="{5E4417CC-1251-4787-ABB1-00CB53FBA2AA}" destId="{3FAF9B92-3D9E-4577-A4EA-830999927271}" srcOrd="0" destOrd="0" presId="urn:microsoft.com/office/officeart/2005/8/layout/cycle2"/>
  </dgm:cxnLst>
  <dgm:bg/>
  <dgm:whole/>
</dgm:dataModel>
</file>

<file path=word/diagrams/data2.xml><?xml version="1.0" encoding="utf-8"?>
<dgm:dataModel xmlns:dgm="http://schemas.openxmlformats.org/drawingml/2006/diagram" xmlns:a="http://schemas.openxmlformats.org/drawingml/2006/main">
  <dgm:ptLst>
    <dgm:pt modelId="{9EED3FA1-221C-446F-B13B-9B8F755C3E88}" type="doc">
      <dgm:prSet loTypeId="urn:microsoft.com/office/officeart/2005/8/layout/cycle2" loCatId="cycle" qsTypeId="urn:microsoft.com/office/officeart/2005/8/quickstyle/3d7" qsCatId="3D" csTypeId="urn:microsoft.com/office/officeart/2005/8/colors/colorful1#2" csCatId="colorful" phldr="1"/>
      <dgm:spPr/>
      <dgm:t>
        <a:bodyPr/>
        <a:lstStyle/>
        <a:p>
          <a:endParaRPr lang="fr-FR"/>
        </a:p>
      </dgm:t>
    </dgm:pt>
    <dgm:pt modelId="{72DEF0D5-8F74-4CDB-8805-FD7F768AA791}">
      <dgm:prSet phldrT="[Texte]"/>
      <dgm:spPr/>
      <dgm:t>
        <a:bodyPr/>
        <a:lstStyle/>
        <a:p>
          <a:r>
            <a:rPr lang="fr-FR" dirty="0" err="1"/>
            <a:t>Burn</a:t>
          </a:r>
          <a:r>
            <a:rPr lang="fr-FR" dirty="0"/>
            <a:t> out</a:t>
          </a:r>
        </a:p>
      </dgm:t>
    </dgm:pt>
    <dgm:pt modelId="{1CD0D0DA-201B-47A1-BBD2-8F4DC4C0C666}" type="parTrans" cxnId="{CE521709-9D32-4F2C-A73B-1CA862BD58BC}">
      <dgm:prSet/>
      <dgm:spPr/>
      <dgm:t>
        <a:bodyPr/>
        <a:lstStyle/>
        <a:p>
          <a:endParaRPr lang="fr-FR"/>
        </a:p>
      </dgm:t>
    </dgm:pt>
    <dgm:pt modelId="{AEB06126-4AE7-43E1-9EAE-18C724B6F168}" type="sibTrans" cxnId="{CE521709-9D32-4F2C-A73B-1CA862BD58BC}">
      <dgm:prSet/>
      <dgm:spPr/>
      <dgm:t>
        <a:bodyPr/>
        <a:lstStyle/>
        <a:p>
          <a:endParaRPr lang="fr-FR"/>
        </a:p>
      </dgm:t>
    </dgm:pt>
    <dgm:pt modelId="{6CB8CF71-61D4-47BD-949E-3C7B846E2186}">
      <dgm:prSet phldrT="[Texte]"/>
      <dgm:spPr/>
      <dgm:t>
        <a:bodyPr/>
        <a:lstStyle/>
        <a:p>
          <a:r>
            <a:rPr lang="fr-FR" dirty="0"/>
            <a:t>Faible estime de soi</a:t>
          </a:r>
        </a:p>
      </dgm:t>
    </dgm:pt>
    <dgm:pt modelId="{604BABA5-E0C6-417E-9462-222F5BE3B7FE}" type="parTrans" cxnId="{D28FEEE9-B5D0-4A68-BC88-0041B128DFBF}">
      <dgm:prSet/>
      <dgm:spPr/>
      <dgm:t>
        <a:bodyPr/>
        <a:lstStyle/>
        <a:p>
          <a:endParaRPr lang="fr-FR"/>
        </a:p>
      </dgm:t>
    </dgm:pt>
    <dgm:pt modelId="{672A0A41-4148-4F87-9D1D-6A9DD58FFC75}" type="sibTrans" cxnId="{D28FEEE9-B5D0-4A68-BC88-0041B128DFBF}">
      <dgm:prSet/>
      <dgm:spPr/>
      <dgm:t>
        <a:bodyPr/>
        <a:lstStyle/>
        <a:p>
          <a:endParaRPr lang="fr-FR"/>
        </a:p>
      </dgm:t>
    </dgm:pt>
    <dgm:pt modelId="{1F57B687-FEF8-4394-9409-B4A400CC80E7}">
      <dgm:prSet phldrT="[Texte]"/>
      <dgm:spPr/>
      <dgm:t>
        <a:bodyPr/>
        <a:lstStyle/>
        <a:p>
          <a:r>
            <a:rPr lang="fr-FR" dirty="0"/>
            <a:t>Absentéisme</a:t>
          </a:r>
        </a:p>
      </dgm:t>
    </dgm:pt>
    <dgm:pt modelId="{9387C1F5-8155-4048-90BB-1B4956CC55A0}" type="parTrans" cxnId="{80A7DE04-EC5A-40B5-8A00-4D0CCE1848D4}">
      <dgm:prSet/>
      <dgm:spPr/>
      <dgm:t>
        <a:bodyPr/>
        <a:lstStyle/>
        <a:p>
          <a:endParaRPr lang="fr-FR"/>
        </a:p>
      </dgm:t>
    </dgm:pt>
    <dgm:pt modelId="{B7110EF7-9CC1-414C-BCD2-156FE39B4825}" type="sibTrans" cxnId="{80A7DE04-EC5A-40B5-8A00-4D0CCE1848D4}">
      <dgm:prSet/>
      <dgm:spPr/>
      <dgm:t>
        <a:bodyPr/>
        <a:lstStyle/>
        <a:p>
          <a:endParaRPr lang="fr-FR"/>
        </a:p>
      </dgm:t>
    </dgm:pt>
    <dgm:pt modelId="{4F4B0A58-7A44-47C9-89A7-485C186C7EB0}">
      <dgm:prSet phldrT="[Texte]"/>
      <dgm:spPr/>
      <dgm:t>
        <a:bodyPr/>
        <a:lstStyle/>
        <a:p>
          <a:r>
            <a:rPr lang="fr-FR" dirty="0"/>
            <a:t>Phobie scolaire</a:t>
          </a:r>
        </a:p>
      </dgm:t>
    </dgm:pt>
    <dgm:pt modelId="{8E5A8B6A-FCB4-4FC4-A18F-000956124398}" type="parTrans" cxnId="{CAB33AC1-1D41-49EE-B71D-45618DD47EA5}">
      <dgm:prSet/>
      <dgm:spPr/>
      <dgm:t>
        <a:bodyPr/>
        <a:lstStyle/>
        <a:p>
          <a:endParaRPr lang="fr-FR"/>
        </a:p>
      </dgm:t>
    </dgm:pt>
    <dgm:pt modelId="{14C43127-72F1-438D-81C4-1DF8A6F0CB05}" type="sibTrans" cxnId="{CAB33AC1-1D41-49EE-B71D-45618DD47EA5}">
      <dgm:prSet/>
      <dgm:spPr/>
      <dgm:t>
        <a:bodyPr/>
        <a:lstStyle/>
        <a:p>
          <a:endParaRPr lang="fr-FR"/>
        </a:p>
      </dgm:t>
    </dgm:pt>
    <dgm:pt modelId="{F8F63E2C-D072-469A-B069-08DB6E1B6294}" type="pres">
      <dgm:prSet presAssocID="{9EED3FA1-221C-446F-B13B-9B8F755C3E88}" presName="cycle" presStyleCnt="0">
        <dgm:presLayoutVars>
          <dgm:dir/>
          <dgm:resizeHandles val="exact"/>
        </dgm:presLayoutVars>
      </dgm:prSet>
      <dgm:spPr/>
      <dgm:t>
        <a:bodyPr/>
        <a:lstStyle/>
        <a:p>
          <a:endParaRPr lang="fr-FR"/>
        </a:p>
      </dgm:t>
    </dgm:pt>
    <dgm:pt modelId="{E6B8C066-039E-4160-A022-067BDAB911A7}" type="pres">
      <dgm:prSet presAssocID="{72DEF0D5-8F74-4CDB-8805-FD7F768AA791}" presName="node" presStyleLbl="node1" presStyleIdx="0" presStyleCnt="4">
        <dgm:presLayoutVars>
          <dgm:bulletEnabled val="1"/>
        </dgm:presLayoutVars>
      </dgm:prSet>
      <dgm:spPr/>
      <dgm:t>
        <a:bodyPr/>
        <a:lstStyle/>
        <a:p>
          <a:endParaRPr lang="fr-FR"/>
        </a:p>
      </dgm:t>
    </dgm:pt>
    <dgm:pt modelId="{3EBC427F-0223-401F-9559-EFE8BB8B3278}" type="pres">
      <dgm:prSet presAssocID="{AEB06126-4AE7-43E1-9EAE-18C724B6F168}" presName="sibTrans" presStyleLbl="sibTrans2D1" presStyleIdx="0" presStyleCnt="4"/>
      <dgm:spPr/>
      <dgm:t>
        <a:bodyPr/>
        <a:lstStyle/>
        <a:p>
          <a:endParaRPr lang="fr-FR"/>
        </a:p>
      </dgm:t>
    </dgm:pt>
    <dgm:pt modelId="{88378654-6B58-4148-BEE5-9ACF73AD492F}" type="pres">
      <dgm:prSet presAssocID="{AEB06126-4AE7-43E1-9EAE-18C724B6F168}" presName="connectorText" presStyleLbl="sibTrans2D1" presStyleIdx="0" presStyleCnt="4"/>
      <dgm:spPr/>
      <dgm:t>
        <a:bodyPr/>
        <a:lstStyle/>
        <a:p>
          <a:endParaRPr lang="fr-FR"/>
        </a:p>
      </dgm:t>
    </dgm:pt>
    <dgm:pt modelId="{A4FCDC11-D68D-46E5-BEA6-2427F48A476D}" type="pres">
      <dgm:prSet presAssocID="{6CB8CF71-61D4-47BD-949E-3C7B846E2186}" presName="node" presStyleLbl="node1" presStyleIdx="1" presStyleCnt="4">
        <dgm:presLayoutVars>
          <dgm:bulletEnabled val="1"/>
        </dgm:presLayoutVars>
      </dgm:prSet>
      <dgm:spPr/>
      <dgm:t>
        <a:bodyPr/>
        <a:lstStyle/>
        <a:p>
          <a:endParaRPr lang="fr-FR"/>
        </a:p>
      </dgm:t>
    </dgm:pt>
    <dgm:pt modelId="{E7ECE704-7268-404F-868D-64A6FA5CC8B5}" type="pres">
      <dgm:prSet presAssocID="{672A0A41-4148-4F87-9D1D-6A9DD58FFC75}" presName="sibTrans" presStyleLbl="sibTrans2D1" presStyleIdx="1" presStyleCnt="4"/>
      <dgm:spPr/>
      <dgm:t>
        <a:bodyPr/>
        <a:lstStyle/>
        <a:p>
          <a:endParaRPr lang="fr-FR"/>
        </a:p>
      </dgm:t>
    </dgm:pt>
    <dgm:pt modelId="{A3C88953-7D15-4D38-9D51-B184E6A024E8}" type="pres">
      <dgm:prSet presAssocID="{672A0A41-4148-4F87-9D1D-6A9DD58FFC75}" presName="connectorText" presStyleLbl="sibTrans2D1" presStyleIdx="1" presStyleCnt="4"/>
      <dgm:spPr/>
      <dgm:t>
        <a:bodyPr/>
        <a:lstStyle/>
        <a:p>
          <a:endParaRPr lang="fr-FR"/>
        </a:p>
      </dgm:t>
    </dgm:pt>
    <dgm:pt modelId="{C90AF747-D3C0-4BA0-8F5A-EAFD09C90493}" type="pres">
      <dgm:prSet presAssocID="{1F57B687-FEF8-4394-9409-B4A400CC80E7}" presName="node" presStyleLbl="node1" presStyleIdx="2" presStyleCnt="4">
        <dgm:presLayoutVars>
          <dgm:bulletEnabled val="1"/>
        </dgm:presLayoutVars>
      </dgm:prSet>
      <dgm:spPr/>
      <dgm:t>
        <a:bodyPr/>
        <a:lstStyle/>
        <a:p>
          <a:endParaRPr lang="fr-FR"/>
        </a:p>
      </dgm:t>
    </dgm:pt>
    <dgm:pt modelId="{7CC99CFA-2AAC-4EE6-A53F-00CAD313CB79}" type="pres">
      <dgm:prSet presAssocID="{B7110EF7-9CC1-414C-BCD2-156FE39B4825}" presName="sibTrans" presStyleLbl="sibTrans2D1" presStyleIdx="2" presStyleCnt="4"/>
      <dgm:spPr/>
      <dgm:t>
        <a:bodyPr/>
        <a:lstStyle/>
        <a:p>
          <a:endParaRPr lang="fr-FR"/>
        </a:p>
      </dgm:t>
    </dgm:pt>
    <dgm:pt modelId="{AB544C5E-B946-45CD-8425-FF8C3B2218E4}" type="pres">
      <dgm:prSet presAssocID="{B7110EF7-9CC1-414C-BCD2-156FE39B4825}" presName="connectorText" presStyleLbl="sibTrans2D1" presStyleIdx="2" presStyleCnt="4"/>
      <dgm:spPr/>
      <dgm:t>
        <a:bodyPr/>
        <a:lstStyle/>
        <a:p>
          <a:endParaRPr lang="fr-FR"/>
        </a:p>
      </dgm:t>
    </dgm:pt>
    <dgm:pt modelId="{4DEAA588-D229-4EE2-917B-DE9C28315735}" type="pres">
      <dgm:prSet presAssocID="{4F4B0A58-7A44-47C9-89A7-485C186C7EB0}" presName="node" presStyleLbl="node1" presStyleIdx="3" presStyleCnt="4">
        <dgm:presLayoutVars>
          <dgm:bulletEnabled val="1"/>
        </dgm:presLayoutVars>
      </dgm:prSet>
      <dgm:spPr/>
      <dgm:t>
        <a:bodyPr/>
        <a:lstStyle/>
        <a:p>
          <a:endParaRPr lang="fr-FR"/>
        </a:p>
      </dgm:t>
    </dgm:pt>
    <dgm:pt modelId="{A192A0D8-3B92-4858-9BBC-1A9F2178CC74}" type="pres">
      <dgm:prSet presAssocID="{14C43127-72F1-438D-81C4-1DF8A6F0CB05}" presName="sibTrans" presStyleLbl="sibTrans2D1" presStyleIdx="3" presStyleCnt="4"/>
      <dgm:spPr/>
      <dgm:t>
        <a:bodyPr/>
        <a:lstStyle/>
        <a:p>
          <a:endParaRPr lang="fr-FR"/>
        </a:p>
      </dgm:t>
    </dgm:pt>
    <dgm:pt modelId="{62D47DFC-28CD-496B-96ED-D5B8379C2FDD}" type="pres">
      <dgm:prSet presAssocID="{14C43127-72F1-438D-81C4-1DF8A6F0CB05}" presName="connectorText" presStyleLbl="sibTrans2D1" presStyleIdx="3" presStyleCnt="4"/>
      <dgm:spPr/>
      <dgm:t>
        <a:bodyPr/>
        <a:lstStyle/>
        <a:p>
          <a:endParaRPr lang="fr-FR"/>
        </a:p>
      </dgm:t>
    </dgm:pt>
  </dgm:ptLst>
  <dgm:cxnLst>
    <dgm:cxn modelId="{0199EE90-3168-4A84-9663-69F65A8218C2}" type="presOf" srcId="{672A0A41-4148-4F87-9D1D-6A9DD58FFC75}" destId="{A3C88953-7D15-4D38-9D51-B184E6A024E8}" srcOrd="1" destOrd="0" presId="urn:microsoft.com/office/officeart/2005/8/layout/cycle2"/>
    <dgm:cxn modelId="{AD2FC80A-560A-446F-AD55-2BE2F3C6D6BE}" type="presOf" srcId="{1F57B687-FEF8-4394-9409-B4A400CC80E7}" destId="{C90AF747-D3C0-4BA0-8F5A-EAFD09C90493}" srcOrd="0" destOrd="0" presId="urn:microsoft.com/office/officeart/2005/8/layout/cycle2"/>
    <dgm:cxn modelId="{16962800-EB54-4D6A-B365-08AFF170B6CF}" type="presOf" srcId="{9EED3FA1-221C-446F-B13B-9B8F755C3E88}" destId="{F8F63E2C-D072-469A-B069-08DB6E1B6294}" srcOrd="0" destOrd="0" presId="urn:microsoft.com/office/officeart/2005/8/layout/cycle2"/>
    <dgm:cxn modelId="{CE521709-9D32-4F2C-A73B-1CA862BD58BC}" srcId="{9EED3FA1-221C-446F-B13B-9B8F755C3E88}" destId="{72DEF0D5-8F74-4CDB-8805-FD7F768AA791}" srcOrd="0" destOrd="0" parTransId="{1CD0D0DA-201B-47A1-BBD2-8F4DC4C0C666}" sibTransId="{AEB06126-4AE7-43E1-9EAE-18C724B6F168}"/>
    <dgm:cxn modelId="{DBAD8C96-252B-47AC-99CC-3032A00C3F2D}" type="presOf" srcId="{14C43127-72F1-438D-81C4-1DF8A6F0CB05}" destId="{A192A0D8-3B92-4858-9BBC-1A9F2178CC74}" srcOrd="0" destOrd="0" presId="urn:microsoft.com/office/officeart/2005/8/layout/cycle2"/>
    <dgm:cxn modelId="{CAB33AC1-1D41-49EE-B71D-45618DD47EA5}" srcId="{9EED3FA1-221C-446F-B13B-9B8F755C3E88}" destId="{4F4B0A58-7A44-47C9-89A7-485C186C7EB0}" srcOrd="3" destOrd="0" parTransId="{8E5A8B6A-FCB4-4FC4-A18F-000956124398}" sibTransId="{14C43127-72F1-438D-81C4-1DF8A6F0CB05}"/>
    <dgm:cxn modelId="{CC4AEA2D-5D89-4EBA-AB80-F83C97BE727B}" type="presOf" srcId="{B7110EF7-9CC1-414C-BCD2-156FE39B4825}" destId="{AB544C5E-B946-45CD-8425-FF8C3B2218E4}" srcOrd="1" destOrd="0" presId="urn:microsoft.com/office/officeart/2005/8/layout/cycle2"/>
    <dgm:cxn modelId="{7403065C-4B46-41B0-BBDA-0FA62C6A78EA}" type="presOf" srcId="{AEB06126-4AE7-43E1-9EAE-18C724B6F168}" destId="{3EBC427F-0223-401F-9559-EFE8BB8B3278}" srcOrd="0" destOrd="0" presId="urn:microsoft.com/office/officeart/2005/8/layout/cycle2"/>
    <dgm:cxn modelId="{4214508B-84A8-4D87-8B78-6A84CCB52B53}" type="presOf" srcId="{B7110EF7-9CC1-414C-BCD2-156FE39B4825}" destId="{7CC99CFA-2AAC-4EE6-A53F-00CAD313CB79}" srcOrd="0" destOrd="0" presId="urn:microsoft.com/office/officeart/2005/8/layout/cycle2"/>
    <dgm:cxn modelId="{53A67BD4-6ECF-48FE-BCB9-E8B467113EB7}" type="presOf" srcId="{4F4B0A58-7A44-47C9-89A7-485C186C7EB0}" destId="{4DEAA588-D229-4EE2-917B-DE9C28315735}" srcOrd="0" destOrd="0" presId="urn:microsoft.com/office/officeart/2005/8/layout/cycle2"/>
    <dgm:cxn modelId="{D28FEEE9-B5D0-4A68-BC88-0041B128DFBF}" srcId="{9EED3FA1-221C-446F-B13B-9B8F755C3E88}" destId="{6CB8CF71-61D4-47BD-949E-3C7B846E2186}" srcOrd="1" destOrd="0" parTransId="{604BABA5-E0C6-417E-9462-222F5BE3B7FE}" sibTransId="{672A0A41-4148-4F87-9D1D-6A9DD58FFC75}"/>
    <dgm:cxn modelId="{80A7DE04-EC5A-40B5-8A00-4D0CCE1848D4}" srcId="{9EED3FA1-221C-446F-B13B-9B8F755C3E88}" destId="{1F57B687-FEF8-4394-9409-B4A400CC80E7}" srcOrd="2" destOrd="0" parTransId="{9387C1F5-8155-4048-90BB-1B4956CC55A0}" sibTransId="{B7110EF7-9CC1-414C-BCD2-156FE39B4825}"/>
    <dgm:cxn modelId="{5EAD3741-2C96-4A5A-A815-44DE0CA6874E}" type="presOf" srcId="{72DEF0D5-8F74-4CDB-8805-FD7F768AA791}" destId="{E6B8C066-039E-4160-A022-067BDAB911A7}" srcOrd="0" destOrd="0" presId="urn:microsoft.com/office/officeart/2005/8/layout/cycle2"/>
    <dgm:cxn modelId="{E61F93DF-B194-4362-BB20-0549A725DEF6}" type="presOf" srcId="{6CB8CF71-61D4-47BD-949E-3C7B846E2186}" destId="{A4FCDC11-D68D-46E5-BEA6-2427F48A476D}" srcOrd="0" destOrd="0" presId="urn:microsoft.com/office/officeart/2005/8/layout/cycle2"/>
    <dgm:cxn modelId="{D84F57E4-AED2-41EE-8366-3C7DA709A886}" type="presOf" srcId="{14C43127-72F1-438D-81C4-1DF8A6F0CB05}" destId="{62D47DFC-28CD-496B-96ED-D5B8379C2FDD}" srcOrd="1" destOrd="0" presId="urn:microsoft.com/office/officeart/2005/8/layout/cycle2"/>
    <dgm:cxn modelId="{24167D70-6796-45A5-9543-8270AFEE3D7E}" type="presOf" srcId="{AEB06126-4AE7-43E1-9EAE-18C724B6F168}" destId="{88378654-6B58-4148-BEE5-9ACF73AD492F}" srcOrd="1" destOrd="0" presId="urn:microsoft.com/office/officeart/2005/8/layout/cycle2"/>
    <dgm:cxn modelId="{24E6254D-9E1C-4591-9D74-802B69675FD7}" type="presOf" srcId="{672A0A41-4148-4F87-9D1D-6A9DD58FFC75}" destId="{E7ECE704-7268-404F-868D-64A6FA5CC8B5}" srcOrd="0" destOrd="0" presId="urn:microsoft.com/office/officeart/2005/8/layout/cycle2"/>
    <dgm:cxn modelId="{88ACEE48-B8B3-49B5-9E9C-EBED0C5EB5EA}" type="presParOf" srcId="{F8F63E2C-D072-469A-B069-08DB6E1B6294}" destId="{E6B8C066-039E-4160-A022-067BDAB911A7}" srcOrd="0" destOrd="0" presId="urn:microsoft.com/office/officeart/2005/8/layout/cycle2"/>
    <dgm:cxn modelId="{8C2AA905-CEAF-43F7-9A97-447A08B867B0}" type="presParOf" srcId="{F8F63E2C-D072-469A-B069-08DB6E1B6294}" destId="{3EBC427F-0223-401F-9559-EFE8BB8B3278}" srcOrd="1" destOrd="0" presId="urn:microsoft.com/office/officeart/2005/8/layout/cycle2"/>
    <dgm:cxn modelId="{E7F245F1-BC23-45C7-AF59-FF590DAD8941}" type="presParOf" srcId="{3EBC427F-0223-401F-9559-EFE8BB8B3278}" destId="{88378654-6B58-4148-BEE5-9ACF73AD492F}" srcOrd="0" destOrd="0" presId="urn:microsoft.com/office/officeart/2005/8/layout/cycle2"/>
    <dgm:cxn modelId="{3BC1C44F-AEAB-491F-BC6E-5C15BF47D33C}" type="presParOf" srcId="{F8F63E2C-D072-469A-B069-08DB6E1B6294}" destId="{A4FCDC11-D68D-46E5-BEA6-2427F48A476D}" srcOrd="2" destOrd="0" presId="urn:microsoft.com/office/officeart/2005/8/layout/cycle2"/>
    <dgm:cxn modelId="{F74DEE22-9BDF-4E80-8374-4001A40FF0A7}" type="presParOf" srcId="{F8F63E2C-D072-469A-B069-08DB6E1B6294}" destId="{E7ECE704-7268-404F-868D-64A6FA5CC8B5}" srcOrd="3" destOrd="0" presId="urn:microsoft.com/office/officeart/2005/8/layout/cycle2"/>
    <dgm:cxn modelId="{5196DFB3-F674-4BC2-8993-7B08E86139CC}" type="presParOf" srcId="{E7ECE704-7268-404F-868D-64A6FA5CC8B5}" destId="{A3C88953-7D15-4D38-9D51-B184E6A024E8}" srcOrd="0" destOrd="0" presId="urn:microsoft.com/office/officeart/2005/8/layout/cycle2"/>
    <dgm:cxn modelId="{75D22AE1-F49D-4BDC-BE30-F44B68B9C1DD}" type="presParOf" srcId="{F8F63E2C-D072-469A-B069-08DB6E1B6294}" destId="{C90AF747-D3C0-4BA0-8F5A-EAFD09C90493}" srcOrd="4" destOrd="0" presId="urn:microsoft.com/office/officeart/2005/8/layout/cycle2"/>
    <dgm:cxn modelId="{A41DBE72-1068-4F12-9EB6-302D8225B1E6}" type="presParOf" srcId="{F8F63E2C-D072-469A-B069-08DB6E1B6294}" destId="{7CC99CFA-2AAC-4EE6-A53F-00CAD313CB79}" srcOrd="5" destOrd="0" presId="urn:microsoft.com/office/officeart/2005/8/layout/cycle2"/>
    <dgm:cxn modelId="{7AD0B6C6-A43A-4D72-A9F5-317E0E230E21}" type="presParOf" srcId="{7CC99CFA-2AAC-4EE6-A53F-00CAD313CB79}" destId="{AB544C5E-B946-45CD-8425-FF8C3B2218E4}" srcOrd="0" destOrd="0" presId="urn:microsoft.com/office/officeart/2005/8/layout/cycle2"/>
    <dgm:cxn modelId="{7E01C60A-0026-4743-AE2A-7FB5021B4CBC}" type="presParOf" srcId="{F8F63E2C-D072-469A-B069-08DB6E1B6294}" destId="{4DEAA588-D229-4EE2-917B-DE9C28315735}" srcOrd="6" destOrd="0" presId="urn:microsoft.com/office/officeart/2005/8/layout/cycle2"/>
    <dgm:cxn modelId="{C1ACE632-C244-46C2-A30B-86B52150CAF3}" type="presParOf" srcId="{F8F63E2C-D072-469A-B069-08DB6E1B6294}" destId="{A192A0D8-3B92-4858-9BBC-1A9F2178CC74}" srcOrd="7" destOrd="0" presId="urn:microsoft.com/office/officeart/2005/8/layout/cycle2"/>
    <dgm:cxn modelId="{ECCAC802-BC8B-4F5A-ACF5-473A356C48EB}" type="presParOf" srcId="{A192A0D8-3B92-4858-9BBC-1A9F2178CC74}" destId="{62D47DFC-28CD-496B-96ED-D5B8379C2FDD}" srcOrd="0" destOrd="0" presId="urn:microsoft.com/office/officeart/2005/8/layout/cycle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2D3F56-3218-4956-8322-0D172A94F173}">
      <dsp:nvSpPr>
        <dsp:cNvPr id="0" name=""/>
        <dsp:cNvSpPr/>
      </dsp:nvSpPr>
      <dsp:spPr>
        <a:xfrm>
          <a:off x="2358590" y="78835"/>
          <a:ext cx="925428" cy="925428"/>
        </a:xfrm>
        <a:prstGeom prst="ellipse">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b="1" kern="1200" dirty="0"/>
            <a:t>Culte de la performanc</a:t>
          </a:r>
          <a:r>
            <a:rPr lang="fr-FR" sz="900" b="1" kern="1200" dirty="0"/>
            <a:t>e</a:t>
          </a:r>
          <a:endParaRPr lang="fr-FR" sz="1400" b="1" kern="1200" dirty="0"/>
        </a:p>
      </dsp:txBody>
      <dsp:txXfrm>
        <a:off x="2494116" y="214361"/>
        <a:ext cx="654376" cy="654376"/>
      </dsp:txXfrm>
    </dsp:sp>
    <dsp:sp modelId="{AAF602C6-8891-4E49-BFCD-07A8CF3B8683}">
      <dsp:nvSpPr>
        <dsp:cNvPr id="0" name=""/>
        <dsp:cNvSpPr/>
      </dsp:nvSpPr>
      <dsp:spPr>
        <a:xfrm rot="2457885">
          <a:off x="3216828" y="833609"/>
          <a:ext cx="241482" cy="312332"/>
        </a:xfrm>
        <a:prstGeom prst="rightArrow">
          <a:avLst>
            <a:gd name="adj1" fmla="val 60000"/>
            <a:gd name="adj2" fmla="val 5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dirty="0"/>
        </a:p>
      </dsp:txBody>
      <dsp:txXfrm>
        <a:off x="3225698" y="872328"/>
        <a:ext cx="169037" cy="187400"/>
      </dsp:txXfrm>
    </dsp:sp>
    <dsp:sp modelId="{D764B513-75D3-494E-8323-5A965048A1D7}">
      <dsp:nvSpPr>
        <dsp:cNvPr id="0" name=""/>
        <dsp:cNvSpPr/>
      </dsp:nvSpPr>
      <dsp:spPr>
        <a:xfrm>
          <a:off x="3401442" y="984248"/>
          <a:ext cx="925428" cy="925428"/>
        </a:xfrm>
        <a:prstGeom prst="ellipse">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fr-FR" sz="800" b="1" kern="1200" dirty="0"/>
            <a:t>Comparaison</a:t>
          </a:r>
        </a:p>
        <a:p>
          <a:pPr marL="0" lvl="0" indent="0" algn="ctr" defTabSz="355600">
            <a:lnSpc>
              <a:spcPct val="90000"/>
            </a:lnSpc>
            <a:spcBef>
              <a:spcPct val="0"/>
            </a:spcBef>
            <a:spcAft>
              <a:spcPct val="35000"/>
            </a:spcAft>
            <a:buNone/>
          </a:pPr>
          <a:r>
            <a:rPr lang="fr-FR" sz="800" b="1" kern="1200" dirty="0"/>
            <a:t>Sociale</a:t>
          </a:r>
        </a:p>
      </dsp:txBody>
      <dsp:txXfrm>
        <a:off x="3536968" y="1119774"/>
        <a:ext cx="654376" cy="654376"/>
      </dsp:txXfrm>
    </dsp:sp>
    <dsp:sp modelId="{C60A6D66-6859-4C36-82F1-F5E87F5A09CB}">
      <dsp:nvSpPr>
        <dsp:cNvPr id="0" name=""/>
        <dsp:cNvSpPr/>
      </dsp:nvSpPr>
      <dsp:spPr>
        <a:xfrm rot="8100000">
          <a:off x="3253744" y="1777753"/>
          <a:ext cx="246911" cy="312332"/>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dirty="0"/>
        </a:p>
      </dsp:txBody>
      <dsp:txXfrm rot="10800000">
        <a:off x="3316969" y="1814030"/>
        <a:ext cx="172838" cy="187400"/>
      </dsp:txXfrm>
    </dsp:sp>
    <dsp:sp modelId="{6461C933-2C91-4D0E-B101-F91F7EA5B0BE}">
      <dsp:nvSpPr>
        <dsp:cNvPr id="0" name=""/>
        <dsp:cNvSpPr/>
      </dsp:nvSpPr>
      <dsp:spPr>
        <a:xfrm>
          <a:off x="2417645" y="1968045"/>
          <a:ext cx="925428" cy="925428"/>
        </a:xfrm>
        <a:prstGeom prst="ellips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dirty="0"/>
            <a:t>Frais scolaire</a:t>
          </a:r>
        </a:p>
      </dsp:txBody>
      <dsp:txXfrm>
        <a:off x="2553171" y="2103571"/>
        <a:ext cx="654376" cy="654376"/>
      </dsp:txXfrm>
    </dsp:sp>
    <dsp:sp modelId="{9BD9F9F7-97B7-45CF-AC2A-3E908F97C283}">
      <dsp:nvSpPr>
        <dsp:cNvPr id="0" name=""/>
        <dsp:cNvSpPr/>
      </dsp:nvSpPr>
      <dsp:spPr>
        <a:xfrm rot="13500000">
          <a:off x="2269946" y="1787636"/>
          <a:ext cx="246911" cy="312332"/>
        </a:xfrm>
        <a:prstGeom prst="rightArrow">
          <a:avLst>
            <a:gd name="adj1" fmla="val 60000"/>
            <a:gd name="adj2" fmla="val 5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dirty="0"/>
        </a:p>
      </dsp:txBody>
      <dsp:txXfrm rot="10800000">
        <a:off x="2333171" y="1876291"/>
        <a:ext cx="172838" cy="187400"/>
      </dsp:txXfrm>
    </dsp:sp>
    <dsp:sp modelId="{9EF12F0A-F5CF-4C35-9A3A-4D6F32F04023}">
      <dsp:nvSpPr>
        <dsp:cNvPr id="0" name=""/>
        <dsp:cNvSpPr/>
      </dsp:nvSpPr>
      <dsp:spPr>
        <a:xfrm>
          <a:off x="1433848" y="984248"/>
          <a:ext cx="925428" cy="925428"/>
        </a:xfrm>
        <a:prstGeom prst="ellipse">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r-FR" sz="1100" b="1" kern="1200" dirty="0"/>
            <a:t>Projection parentale</a:t>
          </a:r>
        </a:p>
      </dsp:txBody>
      <dsp:txXfrm>
        <a:off x="1569374" y="1119774"/>
        <a:ext cx="654376" cy="654376"/>
      </dsp:txXfrm>
    </dsp:sp>
    <dsp:sp modelId="{5E4417CC-1251-4787-ABB1-00CB53FBA2AA}">
      <dsp:nvSpPr>
        <dsp:cNvPr id="0" name=""/>
        <dsp:cNvSpPr/>
      </dsp:nvSpPr>
      <dsp:spPr>
        <a:xfrm rot="18936306">
          <a:off x="2257260" y="841960"/>
          <a:ext cx="195441" cy="312332"/>
        </a:xfrm>
        <a:prstGeom prst="righ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dirty="0"/>
        </a:p>
      </dsp:txBody>
      <dsp:txXfrm>
        <a:off x="2265629" y="924935"/>
        <a:ext cx="136809" cy="1874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8C066-039E-4160-A022-067BDAB911A7}">
      <dsp:nvSpPr>
        <dsp:cNvPr id="0" name=""/>
        <dsp:cNvSpPr/>
      </dsp:nvSpPr>
      <dsp:spPr>
        <a:xfrm>
          <a:off x="2200121" y="583"/>
          <a:ext cx="971856" cy="971856"/>
        </a:xfrm>
        <a:prstGeom prst="ellipse">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fr-FR" sz="900" kern="1200" dirty="0" err="1"/>
            <a:t>Burn</a:t>
          </a:r>
          <a:r>
            <a:rPr lang="fr-FR" sz="900" kern="1200" dirty="0"/>
            <a:t> out</a:t>
          </a:r>
        </a:p>
      </dsp:txBody>
      <dsp:txXfrm>
        <a:off x="2342446" y="142908"/>
        <a:ext cx="687206" cy="687206"/>
      </dsp:txXfrm>
    </dsp:sp>
    <dsp:sp modelId="{3EBC427F-0223-401F-9559-EFE8BB8B3278}">
      <dsp:nvSpPr>
        <dsp:cNvPr id="0" name=""/>
        <dsp:cNvSpPr/>
      </dsp:nvSpPr>
      <dsp:spPr>
        <a:xfrm rot="2700000">
          <a:off x="3067741" y="833691"/>
          <a:ext cx="258977" cy="328001"/>
        </a:xfrm>
        <a:prstGeom prst="rightArrow">
          <a:avLst>
            <a:gd name="adj1" fmla="val 60000"/>
            <a:gd name="adj2" fmla="val 5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p>
      </dsp:txBody>
      <dsp:txXfrm>
        <a:off x="3079119" y="871822"/>
        <a:ext cx="181284" cy="196801"/>
      </dsp:txXfrm>
    </dsp:sp>
    <dsp:sp modelId="{A4FCDC11-D68D-46E5-BEA6-2427F48A476D}">
      <dsp:nvSpPr>
        <dsp:cNvPr id="0" name=""/>
        <dsp:cNvSpPr/>
      </dsp:nvSpPr>
      <dsp:spPr>
        <a:xfrm>
          <a:off x="3232847" y="1033309"/>
          <a:ext cx="971856" cy="971856"/>
        </a:xfrm>
        <a:prstGeom prst="ellipse">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fr-FR" sz="900" kern="1200" dirty="0"/>
            <a:t>Faible estime de soi</a:t>
          </a:r>
        </a:p>
      </dsp:txBody>
      <dsp:txXfrm>
        <a:off x="3375172" y="1175634"/>
        <a:ext cx="687206" cy="687206"/>
      </dsp:txXfrm>
    </dsp:sp>
    <dsp:sp modelId="{E7ECE704-7268-404F-868D-64A6FA5CC8B5}">
      <dsp:nvSpPr>
        <dsp:cNvPr id="0" name=""/>
        <dsp:cNvSpPr/>
      </dsp:nvSpPr>
      <dsp:spPr>
        <a:xfrm rot="8100000">
          <a:off x="3078106" y="1866416"/>
          <a:ext cx="258977" cy="328001"/>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p>
      </dsp:txBody>
      <dsp:txXfrm rot="10800000">
        <a:off x="3144421" y="1904547"/>
        <a:ext cx="181284" cy="196801"/>
      </dsp:txXfrm>
    </dsp:sp>
    <dsp:sp modelId="{C90AF747-D3C0-4BA0-8F5A-EAFD09C90493}">
      <dsp:nvSpPr>
        <dsp:cNvPr id="0" name=""/>
        <dsp:cNvSpPr/>
      </dsp:nvSpPr>
      <dsp:spPr>
        <a:xfrm>
          <a:off x="2200121" y="2066034"/>
          <a:ext cx="971856" cy="971856"/>
        </a:xfrm>
        <a:prstGeom prst="ellips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fr-FR" sz="900" kern="1200" dirty="0"/>
            <a:t>Absentéisme</a:t>
          </a:r>
        </a:p>
      </dsp:txBody>
      <dsp:txXfrm>
        <a:off x="2342446" y="2208359"/>
        <a:ext cx="687206" cy="687206"/>
      </dsp:txXfrm>
    </dsp:sp>
    <dsp:sp modelId="{7CC99CFA-2AAC-4EE6-A53F-00CAD313CB79}">
      <dsp:nvSpPr>
        <dsp:cNvPr id="0" name=""/>
        <dsp:cNvSpPr/>
      </dsp:nvSpPr>
      <dsp:spPr>
        <a:xfrm rot="13500000">
          <a:off x="2045381" y="1876782"/>
          <a:ext cx="258977" cy="328001"/>
        </a:xfrm>
        <a:prstGeom prst="rightArrow">
          <a:avLst>
            <a:gd name="adj1" fmla="val 60000"/>
            <a:gd name="adj2" fmla="val 5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p>
      </dsp:txBody>
      <dsp:txXfrm rot="10800000">
        <a:off x="2111696" y="1969851"/>
        <a:ext cx="181284" cy="196801"/>
      </dsp:txXfrm>
    </dsp:sp>
    <dsp:sp modelId="{4DEAA588-D229-4EE2-917B-DE9C28315735}">
      <dsp:nvSpPr>
        <dsp:cNvPr id="0" name=""/>
        <dsp:cNvSpPr/>
      </dsp:nvSpPr>
      <dsp:spPr>
        <a:xfrm>
          <a:off x="1167396" y="1033309"/>
          <a:ext cx="971856" cy="971856"/>
        </a:xfrm>
        <a:prstGeom prst="ellipse">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fr-FR" sz="900" kern="1200" dirty="0"/>
            <a:t>Phobie scolaire</a:t>
          </a:r>
        </a:p>
      </dsp:txBody>
      <dsp:txXfrm>
        <a:off x="1309721" y="1175634"/>
        <a:ext cx="687206" cy="687206"/>
      </dsp:txXfrm>
    </dsp:sp>
    <dsp:sp modelId="{A192A0D8-3B92-4858-9BBC-1A9F2178CC74}">
      <dsp:nvSpPr>
        <dsp:cNvPr id="0" name=""/>
        <dsp:cNvSpPr/>
      </dsp:nvSpPr>
      <dsp:spPr>
        <a:xfrm rot="18900000">
          <a:off x="2035015" y="844056"/>
          <a:ext cx="258977" cy="328001"/>
        </a:xfrm>
        <a:prstGeom prst="righ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p>
      </dsp:txBody>
      <dsp:txXfrm>
        <a:off x="2046393" y="937125"/>
        <a:ext cx="181284" cy="19680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7D6A-4EC1-4D51-B1A2-8D7DEB85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1996</Words>
  <Characters>10981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dc:creator>
  <cp:lastModifiedBy>USER</cp:lastModifiedBy>
  <cp:revision>3</cp:revision>
  <dcterms:created xsi:type="dcterms:W3CDTF">2024-05-19T13:13:00Z</dcterms:created>
  <dcterms:modified xsi:type="dcterms:W3CDTF">2024-05-22T02:08:00Z</dcterms:modified>
</cp:coreProperties>
</file>